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33A79E1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B41EA7">
        <w:rPr>
          <w:rFonts w:ascii="Arial" w:hAnsi="Arial" w:cs="Arial"/>
          <w:b/>
          <w:sz w:val="24"/>
          <w:szCs w:val="28"/>
          <w:lang w:val="en-US"/>
        </w:rPr>
        <w:t>09513</w:t>
      </w:r>
      <w:bookmarkStart w:id="0" w:name="_GoBack"/>
      <w:bookmarkEnd w:id="0"/>
    </w:p>
    <w:p w14:paraId="60407F1B" w14:textId="4230495E" w:rsidR="00CC6F36" w:rsidRPr="00CC6F36" w:rsidRDefault="00633991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Ljubljana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Slovenia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August 26-30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3DA00527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763EB8">
        <w:rPr>
          <w:rFonts w:ascii="Arial" w:hAnsi="Arial" w:cs="Arial"/>
          <w:sz w:val="22"/>
          <w:szCs w:val="22"/>
          <w:lang w:val="en-US"/>
        </w:rPr>
        <w:t>9.1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763EB8">
        <w:rPr>
          <w:rFonts w:ascii="Arial" w:hAnsi="Arial" w:cs="Arial"/>
          <w:sz w:val="22"/>
          <w:szCs w:val="22"/>
          <w:lang w:val="en-US"/>
        </w:rPr>
        <w:t>.</w:t>
      </w:r>
      <w:r w:rsidR="008471A4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651C0AA7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8471A4" w:rsidRPr="008471A4">
        <w:rPr>
          <w:rFonts w:ascii="Arial" w:hAnsi="Arial" w:cs="Arial"/>
          <w:sz w:val="22"/>
          <w:szCs w:val="22"/>
        </w:rPr>
        <w:t>On RRC re</w:t>
      </w:r>
      <w:r w:rsidR="00A250E5">
        <w:rPr>
          <w:rFonts w:ascii="Arial" w:hAnsi="Arial" w:cs="Arial"/>
          <w:sz w:val="22"/>
          <w:szCs w:val="22"/>
        </w:rPr>
        <w:t xml:space="preserve">direction </w:t>
      </w:r>
      <w:r w:rsidR="008471A4" w:rsidRPr="008471A4">
        <w:rPr>
          <w:rFonts w:ascii="Arial" w:hAnsi="Arial" w:cs="Arial"/>
          <w:sz w:val="22"/>
          <w:szCs w:val="22"/>
        </w:rPr>
        <w:t>requirements for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861B18C" w14:textId="79A21C5F" w:rsidR="00EB12F1" w:rsidRPr="00840421" w:rsidRDefault="002202E8" w:rsidP="00EB12F1">
      <w:pPr>
        <w:spacing w:before="240" w:after="0"/>
      </w:pPr>
      <w:r w:rsidRPr="00840421">
        <w:t xml:space="preserve">In </w:t>
      </w:r>
      <w:r w:rsidR="005B4917" w:rsidRPr="00840421">
        <w:t xml:space="preserve">the </w:t>
      </w:r>
      <w:r w:rsidR="00EB12F1" w:rsidRPr="00840421">
        <w:t xml:space="preserve">last </w:t>
      </w:r>
      <w:r w:rsidR="005B4917" w:rsidRPr="00840421">
        <w:t>RAN4 meeting</w:t>
      </w:r>
      <w:r w:rsidR="0034209F" w:rsidRPr="00840421">
        <w:t xml:space="preserve"> a WF </w:t>
      </w:r>
      <w:r w:rsidR="000A6849" w:rsidRPr="00840421">
        <w:t xml:space="preserve">on identified RRM requirement for the three NR-U </w:t>
      </w:r>
      <w:proofErr w:type="spellStart"/>
      <w:r w:rsidR="000A6849" w:rsidRPr="00840421">
        <w:t>prirotized</w:t>
      </w:r>
      <w:proofErr w:type="spellEnd"/>
      <w:r w:rsidR="000A6849" w:rsidRPr="00840421">
        <w:t xml:space="preserve"> scenarios (A, B and C) was approved [1]. The WF also contains </w:t>
      </w:r>
      <w:r w:rsidR="00D1024D" w:rsidRPr="00840421">
        <w:t xml:space="preserve">the impact on the </w:t>
      </w:r>
      <w:r w:rsidR="00817E80" w:rsidRPr="00840421">
        <w:t xml:space="preserve">RRC </w:t>
      </w:r>
      <w:r w:rsidR="00423197">
        <w:t xml:space="preserve">connection release with </w:t>
      </w:r>
      <w:r w:rsidR="00817E80" w:rsidRPr="00840421">
        <w:t>re</w:t>
      </w:r>
      <w:r w:rsidR="00423197">
        <w:t xml:space="preserve">direction </w:t>
      </w:r>
      <w:r w:rsidR="00D1024D" w:rsidRPr="00840421">
        <w:t>requirements, which comprises the</w:t>
      </w:r>
      <w:r w:rsidR="00B9223F" w:rsidRPr="00840421">
        <w:t xml:space="preserve"> time to</w:t>
      </w:r>
      <w:r w:rsidR="003803C1" w:rsidRPr="00840421">
        <w:t xml:space="preserve"> re</w:t>
      </w:r>
      <w:r w:rsidR="00423197">
        <w:t xml:space="preserve">direct </w:t>
      </w:r>
      <w:r w:rsidR="00872E16">
        <w:t xml:space="preserve">the </w:t>
      </w:r>
      <w:r w:rsidR="003803C1" w:rsidRPr="00840421">
        <w:t xml:space="preserve">RRC connection to </w:t>
      </w:r>
      <w:r w:rsidR="00E12F2C">
        <w:t>a target</w:t>
      </w:r>
      <w:r w:rsidR="003803C1" w:rsidRPr="00840421">
        <w:t xml:space="preserve"> cell</w:t>
      </w:r>
      <w:r w:rsidR="001D6E0A" w:rsidRPr="00840421">
        <w:t>:</w:t>
      </w:r>
    </w:p>
    <w:p w14:paraId="132EE7CD" w14:textId="2A5AEEE1" w:rsidR="00E20226" w:rsidRPr="0013646B" w:rsidRDefault="00E20226" w:rsidP="0034209F">
      <w:pPr>
        <w:spacing w:before="240" w:after="120"/>
        <w:rPr>
          <w:rFonts w:eastAsia="SimSun"/>
          <w:b/>
          <w:lang w:val="en-US" w:eastAsia="x-none"/>
        </w:rPr>
      </w:pPr>
      <w:r w:rsidRPr="00E20226">
        <w:rPr>
          <w:rFonts w:eastAsia="SimSun"/>
          <w:b/>
          <w:lang w:val="en-US" w:eastAsia="x-none"/>
        </w:rPr>
        <w:t>Table 1: RRM requirements for supporting scenarios with different NR-U cells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1418"/>
        <w:gridCol w:w="1417"/>
        <w:gridCol w:w="1701"/>
        <w:gridCol w:w="1701"/>
      </w:tblGrid>
      <w:tr w:rsidR="00C80AAB" w:rsidRPr="00C80AAB" w14:paraId="5B084086" w14:textId="77777777" w:rsidTr="00424BC6">
        <w:trPr>
          <w:trHeight w:val="295"/>
        </w:trPr>
        <w:tc>
          <w:tcPr>
            <w:tcW w:w="1838" w:type="dxa"/>
            <w:vMerge w:val="restart"/>
            <w:shd w:val="clear" w:color="auto" w:fill="auto"/>
          </w:tcPr>
          <w:p w14:paraId="4DADC161" w14:textId="77777777" w:rsidR="00C80AAB" w:rsidRPr="00C80AAB" w:rsidRDefault="00C80AAB" w:rsidP="00C80AAB">
            <w:pPr>
              <w:jc w:val="both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Requirements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DE0833A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Comments</w:t>
            </w:r>
          </w:p>
        </w:tc>
        <w:tc>
          <w:tcPr>
            <w:tcW w:w="2835" w:type="dxa"/>
            <w:gridSpan w:val="2"/>
          </w:tcPr>
          <w:p w14:paraId="49170B81" w14:textId="407CC6E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NR-U </w:t>
            </w:r>
            <w:proofErr w:type="spellStart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SCell</w:t>
            </w:r>
            <w:proofErr w:type="spellEnd"/>
            <w:r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(Scenario A, Scenario B with CA, Scenario C with CA)</w:t>
            </w:r>
          </w:p>
        </w:tc>
        <w:tc>
          <w:tcPr>
            <w:tcW w:w="1701" w:type="dxa"/>
            <w:vMerge w:val="restart"/>
          </w:tcPr>
          <w:p w14:paraId="14213FFD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NR-U </w:t>
            </w:r>
            <w:proofErr w:type="spellStart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PSCell</w:t>
            </w:r>
            <w:proofErr w:type="spellEnd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 (Scenario B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vertAlign w:val="superscript"/>
                <w:lang w:val="sv-SE"/>
              </w:rPr>
              <w:t xml:space="preserve"> Note 2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701" w:type="dxa"/>
            <w:vMerge w:val="restart"/>
          </w:tcPr>
          <w:p w14:paraId="5AA08481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  <w:t>NR-U PCell (Scenario C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vertAlign w:val="superscript"/>
                <w:lang w:val="sv-SE"/>
              </w:rPr>
              <w:t xml:space="preserve"> Note 2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  <w:t>)</w:t>
            </w:r>
          </w:p>
        </w:tc>
      </w:tr>
      <w:tr w:rsidR="00C80AAB" w:rsidRPr="00C80AAB" w14:paraId="34AF69A4" w14:textId="77777777" w:rsidTr="00424BC6">
        <w:trPr>
          <w:trHeight w:val="295"/>
        </w:trPr>
        <w:tc>
          <w:tcPr>
            <w:tcW w:w="1838" w:type="dxa"/>
            <w:vMerge/>
            <w:shd w:val="clear" w:color="auto" w:fill="auto"/>
          </w:tcPr>
          <w:p w14:paraId="66A03197" w14:textId="77777777" w:rsidR="00C80AAB" w:rsidRPr="00C80AAB" w:rsidRDefault="00C80AAB" w:rsidP="00C80AAB">
            <w:pPr>
              <w:jc w:val="both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A9B50B0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</w:p>
        </w:tc>
        <w:tc>
          <w:tcPr>
            <w:tcW w:w="1418" w:type="dxa"/>
          </w:tcPr>
          <w:p w14:paraId="237339D2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DL</w:t>
            </w:r>
          </w:p>
        </w:tc>
        <w:tc>
          <w:tcPr>
            <w:tcW w:w="1417" w:type="dxa"/>
          </w:tcPr>
          <w:p w14:paraId="167DE484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DL+UL</w:t>
            </w:r>
          </w:p>
        </w:tc>
        <w:tc>
          <w:tcPr>
            <w:tcW w:w="1701" w:type="dxa"/>
            <w:vMerge/>
          </w:tcPr>
          <w:p w14:paraId="76B44A68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14:paraId="7D97694B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</w:p>
        </w:tc>
      </w:tr>
      <w:tr w:rsidR="001D035F" w14:paraId="42AC1BC6" w14:textId="77777777" w:rsidTr="00424BC6">
        <w:trPr>
          <w:trHeight w:val="295"/>
        </w:trPr>
        <w:tc>
          <w:tcPr>
            <w:tcW w:w="1838" w:type="dxa"/>
            <w:shd w:val="clear" w:color="auto" w:fill="auto"/>
          </w:tcPr>
          <w:p w14:paraId="73FDC13E" w14:textId="04D64038" w:rsidR="001D035F" w:rsidRDefault="00761677" w:rsidP="000F13BE">
            <w:pPr>
              <w:spacing w:after="0"/>
              <w:rPr>
                <w:color w:val="000000"/>
                <w:sz w:val="18"/>
                <w:szCs w:val="18"/>
              </w:rPr>
            </w:pPr>
            <w:r w:rsidRPr="00FF3BBC">
              <w:rPr>
                <w:rFonts w:eastAsia="SimSun"/>
                <w:color w:val="000000"/>
                <w:sz w:val="16"/>
                <w:szCs w:val="16"/>
                <w:lang w:val="en-US"/>
              </w:rPr>
              <w:t>RRC release with redirection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6A92" w14:textId="77777777" w:rsidR="001D035F" w:rsidRPr="00FF3BBC" w:rsidRDefault="001D035F" w:rsidP="000F13BE">
            <w:pPr>
              <w:spacing w:after="0"/>
              <w:rPr>
                <w:rFonts w:eastAsia="SimSun"/>
                <w:color w:val="000000"/>
                <w:sz w:val="16"/>
                <w:szCs w:val="16"/>
                <w:lang w:val="en-US"/>
              </w:rPr>
            </w:pPr>
            <w:r w:rsidRPr="00FF3BBC">
              <w:rPr>
                <w:rFonts w:eastAsia="SimSun"/>
                <w:color w:val="000000"/>
                <w:sz w:val="16"/>
                <w:szCs w:val="16"/>
                <w:lang w:val="en-US"/>
              </w:rPr>
              <w:t>RRC release with redirection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768" w14:textId="77777777" w:rsidR="001D035F" w:rsidRPr="00FF3BBC" w:rsidRDefault="001D035F" w:rsidP="000F13BE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FF3BBC">
              <w:rPr>
                <w:rFonts w:eastAsia="SimSun"/>
                <w:sz w:val="16"/>
                <w:szCs w:val="16"/>
                <w:lang w:val="en-US" w:eastAsia="x-none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7A0" w14:textId="77777777" w:rsidR="001D035F" w:rsidRPr="00FF3BBC" w:rsidRDefault="001D035F" w:rsidP="000F13BE">
            <w:pPr>
              <w:spacing w:after="0"/>
              <w:ind w:left="38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FF3BBC">
              <w:rPr>
                <w:rFonts w:eastAsia="SimSun"/>
                <w:sz w:val="16"/>
                <w:szCs w:val="16"/>
                <w:lang w:val="en-US" w:eastAsia="x-none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3D4" w14:textId="77777777" w:rsidR="001D035F" w:rsidRPr="00FF3BBC" w:rsidRDefault="001D035F" w:rsidP="000F13BE">
            <w:pPr>
              <w:spacing w:after="0"/>
              <w:ind w:left="38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FF3BBC">
              <w:rPr>
                <w:rFonts w:eastAsia="SimSun"/>
                <w:sz w:val="16"/>
                <w:szCs w:val="16"/>
                <w:lang w:val="en-US" w:eastAsia="x-none"/>
              </w:rPr>
              <w:t>Depends on RAN2 support</w:t>
            </w:r>
          </w:p>
        </w:tc>
      </w:tr>
    </w:tbl>
    <w:p w14:paraId="2A3ECEAB" w14:textId="6F098FBB" w:rsidR="00B50BD8" w:rsidRPr="00840421" w:rsidRDefault="00117CC7" w:rsidP="005B4917">
      <w:pPr>
        <w:spacing w:before="240" w:after="0"/>
        <w:rPr>
          <w:lang w:val="en-US"/>
        </w:rPr>
      </w:pPr>
      <w:r w:rsidRPr="00840421">
        <w:rPr>
          <w:lang w:val="en-US"/>
        </w:rPr>
        <w:t xml:space="preserve">The </w:t>
      </w:r>
      <w:r w:rsidR="003565A6" w:rsidRPr="00840421">
        <w:t>RRC re</w:t>
      </w:r>
      <w:r w:rsidR="00E12F2C">
        <w:t>lease with</w:t>
      </w:r>
      <w:r w:rsidR="00BF0E67">
        <w:t xml:space="preserve"> redirection procedure</w:t>
      </w:r>
      <w:r w:rsidR="003565A6" w:rsidRPr="00840421">
        <w:t xml:space="preserve"> is relevant only for </w:t>
      </w:r>
      <w:r w:rsidRPr="00840421">
        <w:rPr>
          <w:lang w:val="en-US"/>
        </w:rPr>
        <w:t>scenario</w:t>
      </w:r>
      <w:r w:rsidR="003565A6" w:rsidRPr="00840421">
        <w:rPr>
          <w:lang w:val="en-US"/>
        </w:rPr>
        <w:t xml:space="preserve"> </w:t>
      </w:r>
      <w:r w:rsidRPr="00840421">
        <w:rPr>
          <w:lang w:val="en-US"/>
        </w:rPr>
        <w:t>C</w:t>
      </w:r>
      <w:r w:rsidR="0002744A">
        <w:rPr>
          <w:lang w:val="en-US"/>
        </w:rPr>
        <w:t xml:space="preserve">, </w:t>
      </w:r>
      <w:r w:rsidR="003565A6" w:rsidRPr="00840421">
        <w:rPr>
          <w:lang w:val="en-US"/>
        </w:rPr>
        <w:t xml:space="preserve">which is standalone NR-U operation on </w:t>
      </w:r>
      <w:proofErr w:type="spellStart"/>
      <w:r w:rsidR="003565A6" w:rsidRPr="00840421">
        <w:rPr>
          <w:lang w:val="en-US"/>
        </w:rPr>
        <w:t>PCell</w:t>
      </w:r>
      <w:proofErr w:type="spellEnd"/>
      <w:r w:rsidR="00840421">
        <w:rPr>
          <w:lang w:val="en-US"/>
        </w:rPr>
        <w:t xml:space="preserve">, </w:t>
      </w:r>
      <w:r w:rsidR="003565A6" w:rsidRPr="00840421">
        <w:rPr>
          <w:lang w:val="en-US"/>
        </w:rPr>
        <w:t xml:space="preserve">or </w:t>
      </w:r>
      <w:proofErr w:type="spellStart"/>
      <w:r w:rsidR="00474AFB" w:rsidRPr="00840421">
        <w:rPr>
          <w:lang w:val="en-US"/>
        </w:rPr>
        <w:t>PCell</w:t>
      </w:r>
      <w:proofErr w:type="spellEnd"/>
      <w:r w:rsidR="00474AFB" w:rsidRPr="00840421">
        <w:rPr>
          <w:lang w:val="en-US"/>
        </w:rPr>
        <w:t xml:space="preserve"> and </w:t>
      </w:r>
      <w:proofErr w:type="spellStart"/>
      <w:r w:rsidR="00474AFB" w:rsidRPr="00840421">
        <w:rPr>
          <w:lang w:val="en-US"/>
        </w:rPr>
        <w:t>SCell</w:t>
      </w:r>
      <w:proofErr w:type="spellEnd"/>
      <w:r w:rsidR="00840421">
        <w:rPr>
          <w:lang w:val="en-US"/>
        </w:rPr>
        <w:t>(s)</w:t>
      </w:r>
      <w:r w:rsidR="00474AFB" w:rsidRPr="00840421">
        <w:rPr>
          <w:lang w:val="en-US"/>
        </w:rPr>
        <w:t xml:space="preserve">. </w:t>
      </w:r>
      <w:r w:rsidR="00D80005" w:rsidRPr="00840421">
        <w:rPr>
          <w:lang w:val="en-US"/>
        </w:rPr>
        <w:t xml:space="preserve">In </w:t>
      </w:r>
      <w:r w:rsidR="005833C2" w:rsidRPr="00840421">
        <w:t xml:space="preserve">his </w:t>
      </w:r>
      <w:r w:rsidR="00CC6F36" w:rsidRPr="00840421">
        <w:t xml:space="preserve">paper we </w:t>
      </w:r>
      <w:r w:rsidR="00A3504F" w:rsidRPr="00840421">
        <w:t xml:space="preserve">provide an initial analysis </w:t>
      </w:r>
      <w:r w:rsidR="00E0423B" w:rsidRPr="00840421">
        <w:t xml:space="preserve">of </w:t>
      </w:r>
      <w:r w:rsidR="00474AFB" w:rsidRPr="00840421">
        <w:t xml:space="preserve">the RRC </w:t>
      </w:r>
      <w:r w:rsidR="00573D95">
        <w:t xml:space="preserve">release with </w:t>
      </w:r>
      <w:r w:rsidR="00474AFB" w:rsidRPr="00840421">
        <w:t>re</w:t>
      </w:r>
      <w:r w:rsidR="00464FF0">
        <w:t xml:space="preserve">direction </w:t>
      </w:r>
      <w:r w:rsidR="00474AFB" w:rsidRPr="00840421">
        <w:t xml:space="preserve">requirements </w:t>
      </w:r>
      <w:r w:rsidR="00E0423B" w:rsidRPr="00840421">
        <w:t>for NR-U in scenario</w:t>
      </w:r>
      <w:r w:rsidR="00474AFB" w:rsidRPr="00840421">
        <w:t xml:space="preserve"> </w:t>
      </w:r>
      <w:r w:rsidR="00573D95">
        <w:t>C</w:t>
      </w:r>
      <w:r w:rsidR="005B4917" w:rsidRPr="00840421">
        <w:t xml:space="preserve">. </w:t>
      </w:r>
    </w:p>
    <w:p w14:paraId="468B41F3" w14:textId="20C60644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6431C8">
        <w:t xml:space="preserve">requirements </w:t>
      </w:r>
      <w:r w:rsidR="00E9102C">
        <w:t>in NR-U</w:t>
      </w:r>
    </w:p>
    <w:p w14:paraId="5A3AF741" w14:textId="3CB05B0F" w:rsidR="00894AF4" w:rsidRPr="00FE1B2F" w:rsidRDefault="00894AF4" w:rsidP="00126817">
      <w:pPr>
        <w:pStyle w:val="Heading2"/>
        <w:numPr>
          <w:ilvl w:val="1"/>
          <w:numId w:val="25"/>
        </w:numPr>
        <w:rPr>
          <w:rFonts w:eastAsia="SimSun"/>
          <w:lang w:eastAsia="ko-KR"/>
        </w:rPr>
      </w:pPr>
      <w:r w:rsidRPr="00FE1B2F">
        <w:rPr>
          <w:rFonts w:eastAsia="SimSun"/>
          <w:lang w:eastAsia="ko-KR"/>
        </w:rPr>
        <w:t>Background</w:t>
      </w:r>
    </w:p>
    <w:p w14:paraId="0EABAD46" w14:textId="507AEE20" w:rsidR="00B93E10" w:rsidRPr="00CF77A2" w:rsidRDefault="00464FF0" w:rsidP="0093148D">
      <w:pPr>
        <w:rPr>
          <w:rFonts w:eastAsia="SimSun"/>
          <w:lang w:eastAsia="ko-KR"/>
        </w:rPr>
      </w:pPr>
      <w:r w:rsidRPr="00464FF0">
        <w:rPr>
          <w:rFonts w:eastAsia="SimSun"/>
          <w:lang w:eastAsia="ko-KR"/>
        </w:rPr>
        <w:t xml:space="preserve">In RRC release with redirection the UE </w:t>
      </w:r>
      <w:r w:rsidR="00872E16">
        <w:rPr>
          <w:rFonts w:eastAsia="SimSun"/>
          <w:lang w:eastAsia="ko-KR"/>
        </w:rPr>
        <w:t xml:space="preserve">first </w:t>
      </w:r>
      <w:r w:rsidRPr="00464FF0">
        <w:rPr>
          <w:rFonts w:eastAsia="SimSun"/>
          <w:lang w:eastAsia="ko-KR"/>
        </w:rPr>
        <w:t xml:space="preserve">releases the old </w:t>
      </w:r>
      <w:proofErr w:type="spellStart"/>
      <w:r w:rsidRPr="00464FF0">
        <w:rPr>
          <w:rFonts w:eastAsia="SimSun"/>
          <w:lang w:eastAsia="ko-KR"/>
        </w:rPr>
        <w:t>PCell</w:t>
      </w:r>
      <w:proofErr w:type="spellEnd"/>
      <w:r w:rsidRPr="00464FF0">
        <w:rPr>
          <w:rFonts w:eastAsia="SimSun"/>
          <w:lang w:eastAsia="ko-KR"/>
        </w:rPr>
        <w:t xml:space="preserve"> and connects to a target cell.</w:t>
      </w:r>
      <w:r w:rsidR="00872E16">
        <w:rPr>
          <w:rFonts w:eastAsia="SimSun"/>
          <w:lang w:eastAsia="ko-KR"/>
        </w:rPr>
        <w:t xml:space="preserve"> </w:t>
      </w:r>
      <w:r w:rsidR="00B93E10" w:rsidRPr="00CF77A2">
        <w:rPr>
          <w:rFonts w:eastAsia="SimSun"/>
          <w:lang w:eastAsia="ko-KR"/>
        </w:rPr>
        <w:t xml:space="preserve">In NR the RRC </w:t>
      </w:r>
      <w:r w:rsidR="00CF77A2" w:rsidRPr="00CF77A2">
        <w:rPr>
          <w:rFonts w:eastAsia="SimSun"/>
          <w:lang w:eastAsia="ko-KR"/>
        </w:rPr>
        <w:t xml:space="preserve">connection release with redirection related requirements are defined for the following </w:t>
      </w:r>
      <w:r w:rsidR="00D15040">
        <w:rPr>
          <w:rFonts w:eastAsia="SimSun"/>
          <w:lang w:eastAsia="ko-KR"/>
        </w:rPr>
        <w:t xml:space="preserve">redirection </w:t>
      </w:r>
      <w:r w:rsidR="00CF77A2" w:rsidRPr="00CF77A2">
        <w:rPr>
          <w:rFonts w:eastAsia="SimSun"/>
          <w:lang w:eastAsia="ko-KR"/>
        </w:rPr>
        <w:t>scenarios</w:t>
      </w:r>
      <w:r w:rsidR="00D15040">
        <w:rPr>
          <w:rFonts w:eastAsia="SimSun"/>
          <w:lang w:eastAsia="ko-KR"/>
        </w:rPr>
        <w:t xml:space="preserve"> in terms of RAT combination</w:t>
      </w:r>
      <w:r w:rsidR="00CF77A2" w:rsidRPr="00CF77A2">
        <w:rPr>
          <w:rFonts w:eastAsia="SimSun"/>
          <w:lang w:eastAsia="ko-KR"/>
        </w:rPr>
        <w:t>:</w:t>
      </w:r>
    </w:p>
    <w:p w14:paraId="438842A3" w14:textId="6080F282" w:rsidR="00CF77A2" w:rsidRDefault="00CF77A2" w:rsidP="0070478F">
      <w:pPr>
        <w:pStyle w:val="ListParagraph"/>
        <w:numPr>
          <w:ilvl w:val="0"/>
          <w:numId w:val="39"/>
        </w:numPr>
        <w:spacing w:after="120"/>
        <w:contextualSpacing w:val="0"/>
        <w:rPr>
          <w:rFonts w:ascii="Times New Roman" w:eastAsia="SimSun" w:hAnsi="Times New Roman"/>
          <w:sz w:val="20"/>
          <w:lang w:eastAsia="ko-KR"/>
        </w:rPr>
      </w:pPr>
      <w:r w:rsidRPr="00CF77A2">
        <w:rPr>
          <w:rFonts w:ascii="Times New Roman" w:eastAsia="SimSun" w:hAnsi="Times New Roman"/>
          <w:sz w:val="20"/>
          <w:lang w:eastAsia="ko-KR"/>
        </w:rPr>
        <w:t xml:space="preserve">RRC connection release with redirection </w:t>
      </w:r>
      <w:r>
        <w:rPr>
          <w:rFonts w:ascii="Times New Roman" w:eastAsia="SimSun" w:hAnsi="Times New Roman"/>
          <w:sz w:val="20"/>
          <w:lang w:eastAsia="ko-KR"/>
        </w:rPr>
        <w:t xml:space="preserve">from </w:t>
      </w:r>
      <w:r w:rsidR="00910679">
        <w:rPr>
          <w:rFonts w:ascii="Times New Roman" w:eastAsia="SimSun" w:hAnsi="Times New Roman"/>
          <w:sz w:val="20"/>
          <w:lang w:eastAsia="ko-KR"/>
        </w:rPr>
        <w:t xml:space="preserve">old NR serving cell </w:t>
      </w:r>
      <w:r w:rsidRPr="00CF77A2">
        <w:rPr>
          <w:rFonts w:ascii="Times New Roman" w:eastAsia="SimSun" w:hAnsi="Times New Roman"/>
          <w:sz w:val="20"/>
          <w:lang w:eastAsia="ko-KR"/>
        </w:rPr>
        <w:t>to the target NR cell</w:t>
      </w:r>
      <w:r w:rsidR="003D3A41">
        <w:rPr>
          <w:rFonts w:ascii="Times New Roman" w:eastAsia="SimSun" w:hAnsi="Times New Roman"/>
          <w:sz w:val="20"/>
          <w:lang w:eastAsia="ko-KR"/>
        </w:rPr>
        <w:t xml:space="preserve"> (section</w:t>
      </w:r>
      <w:r w:rsidR="00773717">
        <w:rPr>
          <w:rFonts w:ascii="Times New Roman" w:eastAsia="SimSun" w:hAnsi="Times New Roman"/>
          <w:sz w:val="20"/>
          <w:lang w:eastAsia="ko-KR"/>
        </w:rPr>
        <w:t xml:space="preserve"> 6.2.3.2.1, TS 38.133),</w:t>
      </w:r>
    </w:p>
    <w:p w14:paraId="779959B2" w14:textId="6C0357A5" w:rsidR="00910679" w:rsidRDefault="00910679" w:rsidP="0070478F">
      <w:pPr>
        <w:pStyle w:val="ListParagraph"/>
        <w:numPr>
          <w:ilvl w:val="0"/>
          <w:numId w:val="39"/>
        </w:numPr>
        <w:spacing w:after="120"/>
        <w:contextualSpacing w:val="0"/>
        <w:rPr>
          <w:rFonts w:ascii="Times New Roman" w:eastAsia="SimSun" w:hAnsi="Times New Roman"/>
          <w:sz w:val="20"/>
          <w:lang w:eastAsia="ko-KR"/>
        </w:rPr>
      </w:pPr>
      <w:r w:rsidRPr="00CF77A2">
        <w:rPr>
          <w:rFonts w:ascii="Times New Roman" w:eastAsia="SimSun" w:hAnsi="Times New Roman"/>
          <w:sz w:val="20"/>
          <w:lang w:eastAsia="ko-KR"/>
        </w:rPr>
        <w:t xml:space="preserve">RRC connection release with redirection </w:t>
      </w:r>
      <w:r>
        <w:rPr>
          <w:rFonts w:ascii="Times New Roman" w:eastAsia="SimSun" w:hAnsi="Times New Roman"/>
          <w:sz w:val="20"/>
          <w:lang w:eastAsia="ko-KR"/>
        </w:rPr>
        <w:t xml:space="preserve">from old NR serving cell </w:t>
      </w:r>
      <w:r w:rsidRPr="00CF77A2">
        <w:rPr>
          <w:rFonts w:ascii="Times New Roman" w:eastAsia="SimSun" w:hAnsi="Times New Roman"/>
          <w:sz w:val="20"/>
          <w:lang w:eastAsia="ko-KR"/>
        </w:rPr>
        <w:t xml:space="preserve">to the target </w:t>
      </w:r>
      <w:r>
        <w:rPr>
          <w:rFonts w:ascii="Times New Roman" w:eastAsia="SimSun" w:hAnsi="Times New Roman"/>
          <w:sz w:val="20"/>
          <w:lang w:eastAsia="ko-KR"/>
        </w:rPr>
        <w:t xml:space="preserve">E-UTRAN </w:t>
      </w:r>
      <w:r w:rsidRPr="00CF77A2">
        <w:rPr>
          <w:rFonts w:ascii="Times New Roman" w:eastAsia="SimSun" w:hAnsi="Times New Roman"/>
          <w:sz w:val="20"/>
          <w:lang w:eastAsia="ko-KR"/>
        </w:rPr>
        <w:t>cell</w:t>
      </w:r>
      <w:r w:rsidR="00773717">
        <w:rPr>
          <w:rFonts w:ascii="Times New Roman" w:eastAsia="SimSun" w:hAnsi="Times New Roman"/>
          <w:sz w:val="20"/>
          <w:lang w:eastAsia="ko-KR"/>
        </w:rPr>
        <w:t xml:space="preserve"> (section 6.2.3.2.</w:t>
      </w:r>
      <w:r w:rsidR="007C71CE">
        <w:rPr>
          <w:rFonts w:ascii="Times New Roman" w:eastAsia="SimSun" w:hAnsi="Times New Roman"/>
          <w:sz w:val="20"/>
          <w:lang w:eastAsia="ko-KR"/>
        </w:rPr>
        <w:t>2</w:t>
      </w:r>
      <w:r w:rsidR="00773717">
        <w:rPr>
          <w:rFonts w:ascii="Times New Roman" w:eastAsia="SimSun" w:hAnsi="Times New Roman"/>
          <w:sz w:val="20"/>
          <w:lang w:eastAsia="ko-KR"/>
        </w:rPr>
        <w:t>, TS 38.133)</w:t>
      </w:r>
      <w:r w:rsidR="007C71CE">
        <w:rPr>
          <w:rFonts w:ascii="Times New Roman" w:eastAsia="SimSun" w:hAnsi="Times New Roman"/>
          <w:sz w:val="20"/>
          <w:lang w:eastAsia="ko-KR"/>
        </w:rPr>
        <w:t xml:space="preserve"> and</w:t>
      </w:r>
    </w:p>
    <w:p w14:paraId="1AF94B93" w14:textId="4FE1D99E" w:rsidR="003D3A41" w:rsidRPr="003D3A41" w:rsidRDefault="003D3A41" w:rsidP="0070478F">
      <w:pPr>
        <w:pStyle w:val="ListParagraph"/>
        <w:numPr>
          <w:ilvl w:val="0"/>
          <w:numId w:val="39"/>
        </w:numPr>
        <w:spacing w:after="120"/>
        <w:contextualSpacing w:val="0"/>
        <w:rPr>
          <w:rFonts w:ascii="Times New Roman" w:eastAsia="SimSun" w:hAnsi="Times New Roman"/>
          <w:sz w:val="20"/>
          <w:lang w:eastAsia="ko-KR"/>
        </w:rPr>
      </w:pPr>
      <w:r w:rsidRPr="00CF77A2">
        <w:rPr>
          <w:rFonts w:ascii="Times New Roman" w:eastAsia="SimSun" w:hAnsi="Times New Roman"/>
          <w:sz w:val="20"/>
          <w:lang w:eastAsia="ko-KR"/>
        </w:rPr>
        <w:t xml:space="preserve">RRC connection release with redirection </w:t>
      </w:r>
      <w:r>
        <w:rPr>
          <w:rFonts w:ascii="Times New Roman" w:eastAsia="SimSun" w:hAnsi="Times New Roman"/>
          <w:sz w:val="20"/>
          <w:lang w:eastAsia="ko-KR"/>
        </w:rPr>
        <w:t xml:space="preserve">from old E-UTRAN serving cell </w:t>
      </w:r>
      <w:r w:rsidRPr="00CF77A2">
        <w:rPr>
          <w:rFonts w:ascii="Times New Roman" w:eastAsia="SimSun" w:hAnsi="Times New Roman"/>
          <w:sz w:val="20"/>
          <w:lang w:eastAsia="ko-KR"/>
        </w:rPr>
        <w:t xml:space="preserve">to the target </w:t>
      </w:r>
      <w:r>
        <w:rPr>
          <w:rFonts w:ascii="Times New Roman" w:eastAsia="SimSun" w:hAnsi="Times New Roman"/>
          <w:sz w:val="20"/>
          <w:lang w:eastAsia="ko-KR"/>
        </w:rPr>
        <w:t xml:space="preserve">NR </w:t>
      </w:r>
      <w:r w:rsidRPr="00CF77A2">
        <w:rPr>
          <w:rFonts w:ascii="Times New Roman" w:eastAsia="SimSun" w:hAnsi="Times New Roman"/>
          <w:sz w:val="20"/>
          <w:lang w:eastAsia="ko-KR"/>
        </w:rPr>
        <w:t>cell</w:t>
      </w:r>
      <w:r w:rsidR="007C71CE">
        <w:rPr>
          <w:rFonts w:ascii="Times New Roman" w:eastAsia="SimSun" w:hAnsi="Times New Roman"/>
          <w:sz w:val="20"/>
          <w:lang w:eastAsia="ko-KR"/>
        </w:rPr>
        <w:t xml:space="preserve"> (section 6.3.2.</w:t>
      </w:r>
      <w:r w:rsidR="00B329CC">
        <w:rPr>
          <w:rFonts w:ascii="Times New Roman" w:eastAsia="SimSun" w:hAnsi="Times New Roman"/>
          <w:sz w:val="20"/>
          <w:lang w:eastAsia="ko-KR"/>
        </w:rPr>
        <w:t>4</w:t>
      </w:r>
      <w:r w:rsidR="007C71CE">
        <w:rPr>
          <w:rFonts w:ascii="Times New Roman" w:eastAsia="SimSun" w:hAnsi="Times New Roman"/>
          <w:sz w:val="20"/>
          <w:lang w:eastAsia="ko-KR"/>
        </w:rPr>
        <w:t>, TS 36.133).</w:t>
      </w:r>
    </w:p>
    <w:p w14:paraId="03586985" w14:textId="724F593C" w:rsidR="00CF77A2" w:rsidRDefault="00B013F6" w:rsidP="00CF77A2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It is not clear if the redirection to a target cell involving </w:t>
      </w:r>
      <w:r w:rsidR="003E0EEB">
        <w:rPr>
          <w:rFonts w:eastAsia="SimSun"/>
          <w:lang w:eastAsia="ko-KR"/>
        </w:rPr>
        <w:t xml:space="preserve">E-UTRAN cell (scenarios # 2 and # 3) will be supported in NR-U. </w:t>
      </w:r>
      <w:r w:rsidR="005A61B1">
        <w:rPr>
          <w:rFonts w:eastAsia="SimSun"/>
          <w:lang w:eastAsia="ko-KR"/>
        </w:rPr>
        <w:t xml:space="preserve">Therefore, in this paper our focus is on scenario # 1, which is also the basic </w:t>
      </w:r>
      <w:r w:rsidR="00360C0A">
        <w:rPr>
          <w:rFonts w:eastAsia="SimSun"/>
          <w:lang w:eastAsia="ko-KR"/>
        </w:rPr>
        <w:t xml:space="preserve">scenario for redirection within NR-U. </w:t>
      </w:r>
    </w:p>
    <w:p w14:paraId="75ECDF7E" w14:textId="718ACE17" w:rsidR="00B93E10" w:rsidRPr="00B93E10" w:rsidRDefault="00360C0A" w:rsidP="00FA7D80">
      <w:pPr>
        <w:spacing w:after="0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According to </w:t>
      </w:r>
      <w:r w:rsidR="00061F2F">
        <w:rPr>
          <w:rFonts w:eastAsia="SimSun"/>
          <w:lang w:eastAsia="ko-KR"/>
        </w:rPr>
        <w:t xml:space="preserve">the requirements in </w:t>
      </w:r>
      <w:r w:rsidRPr="00360C0A">
        <w:rPr>
          <w:rFonts w:eastAsia="SimSun"/>
          <w:lang w:eastAsia="ko-KR"/>
        </w:rPr>
        <w:t>section 6.2.3.2.1</w:t>
      </w:r>
      <w:r w:rsidR="00061F2F">
        <w:rPr>
          <w:rFonts w:eastAsia="SimSun"/>
          <w:lang w:eastAsia="ko-KR"/>
        </w:rPr>
        <w:t xml:space="preserve">, </w:t>
      </w:r>
      <w:r w:rsidRPr="00360C0A">
        <w:rPr>
          <w:rFonts w:eastAsia="SimSun"/>
          <w:lang w:eastAsia="ko-KR"/>
        </w:rPr>
        <w:t>TS 38.133</w:t>
      </w:r>
      <w:r w:rsidR="00061F2F">
        <w:rPr>
          <w:rFonts w:eastAsia="SimSun"/>
          <w:lang w:eastAsia="ko-KR"/>
        </w:rPr>
        <w:t xml:space="preserve">, the </w:t>
      </w:r>
      <w:r w:rsidR="00B93E10" w:rsidRPr="00B93E10">
        <w:rPr>
          <w:rFonts w:eastAsia="SimSun"/>
          <w:lang w:eastAsia="ko-KR"/>
        </w:rPr>
        <w:t xml:space="preserve">UE </w:t>
      </w:r>
      <w:r w:rsidR="00061F2F">
        <w:rPr>
          <w:rFonts w:eastAsia="SimSun"/>
          <w:lang w:eastAsia="ko-KR"/>
        </w:rPr>
        <w:t>is required to complete the</w:t>
      </w:r>
      <w:r w:rsidR="00B93E10" w:rsidRPr="00B93E10">
        <w:rPr>
          <w:rFonts w:eastAsia="SimSun"/>
          <w:lang w:eastAsia="ko-KR"/>
        </w:rPr>
        <w:t xml:space="preserve"> RRC connection release with redirection </w:t>
      </w:r>
      <w:r w:rsidR="00061F2F">
        <w:rPr>
          <w:rFonts w:eastAsia="SimSun"/>
          <w:lang w:eastAsia="ko-KR"/>
        </w:rPr>
        <w:t xml:space="preserve">from old NR serving cell </w:t>
      </w:r>
      <w:r w:rsidR="00B93E10" w:rsidRPr="00B93E10">
        <w:rPr>
          <w:rFonts w:eastAsia="SimSun"/>
          <w:lang w:eastAsia="ko-KR"/>
        </w:rPr>
        <w:t xml:space="preserve">to </w:t>
      </w:r>
      <w:r w:rsidR="00061F2F">
        <w:rPr>
          <w:rFonts w:eastAsia="SimSun"/>
          <w:lang w:eastAsia="ko-KR"/>
        </w:rPr>
        <w:t xml:space="preserve">a </w:t>
      </w:r>
      <w:r w:rsidR="00B93E10" w:rsidRPr="00B93E10">
        <w:rPr>
          <w:rFonts w:eastAsia="SimSun"/>
          <w:lang w:eastAsia="ko-KR"/>
        </w:rPr>
        <w:t xml:space="preserve">target NR cell within </w:t>
      </w:r>
      <w:proofErr w:type="spellStart"/>
      <w:r w:rsidR="00B93E10" w:rsidRPr="00B93E10">
        <w:rPr>
          <w:rFonts w:eastAsia="SimSun"/>
          <w:lang w:eastAsia="ko-KR"/>
        </w:rPr>
        <w:t>T</w:t>
      </w:r>
      <w:r w:rsidR="00B93E10" w:rsidRPr="00B93E10">
        <w:rPr>
          <w:rFonts w:eastAsia="SimSun"/>
          <w:vertAlign w:val="subscript"/>
          <w:lang w:eastAsia="ko-KR"/>
        </w:rPr>
        <w:t>connection_release_redirect_NR</w:t>
      </w:r>
      <w:proofErr w:type="spellEnd"/>
      <w:r w:rsidR="00520EAE">
        <w:rPr>
          <w:rFonts w:eastAsia="SimSun"/>
          <w:lang w:eastAsia="ko-KR"/>
        </w:rPr>
        <w:t xml:space="preserve"> upon </w:t>
      </w:r>
      <w:r w:rsidR="00F65B74">
        <w:rPr>
          <w:rFonts w:eastAsia="SimSun"/>
          <w:lang w:eastAsia="ko-KR"/>
        </w:rPr>
        <w:t xml:space="preserve">receiving </w:t>
      </w:r>
      <w:r w:rsidR="00B93E10" w:rsidRPr="00B93E10">
        <w:rPr>
          <w:rFonts w:eastAsia="SimSun"/>
          <w:lang w:eastAsia="ko-KR"/>
        </w:rPr>
        <w:t>the “</w:t>
      </w:r>
      <w:proofErr w:type="spellStart"/>
      <w:r w:rsidR="00B93E10" w:rsidRPr="00B93E10">
        <w:rPr>
          <w:rFonts w:eastAsia="SimSun"/>
          <w:i/>
          <w:lang w:eastAsia="ko-KR"/>
        </w:rPr>
        <w:t>RRCRelease</w:t>
      </w:r>
      <w:proofErr w:type="spellEnd"/>
      <w:r w:rsidR="00B93E10" w:rsidRPr="00B93E10">
        <w:rPr>
          <w:rFonts w:eastAsia="SimSun"/>
          <w:lang w:eastAsia="ko-KR"/>
        </w:rPr>
        <w:t xml:space="preserve">” </w:t>
      </w:r>
      <w:r w:rsidR="00F65B74">
        <w:rPr>
          <w:rFonts w:eastAsia="SimSun"/>
          <w:lang w:eastAsia="ko-KR"/>
        </w:rPr>
        <w:t xml:space="preserve">message from the old </w:t>
      </w:r>
      <w:r w:rsidR="00FA7D80">
        <w:rPr>
          <w:rFonts w:eastAsia="SimSun"/>
          <w:lang w:eastAsia="ko-KR"/>
        </w:rPr>
        <w:t xml:space="preserve">NR </w:t>
      </w:r>
      <w:r w:rsidR="00F65B74">
        <w:rPr>
          <w:rFonts w:eastAsia="SimSun"/>
          <w:lang w:eastAsia="ko-KR"/>
        </w:rPr>
        <w:t xml:space="preserve">serving </w:t>
      </w:r>
      <w:r w:rsidR="00FA7D80">
        <w:rPr>
          <w:rFonts w:eastAsia="SimSun"/>
          <w:lang w:eastAsia="ko-KR"/>
        </w:rPr>
        <w:t>cell</w:t>
      </w:r>
      <w:r w:rsidR="00B93E10" w:rsidRPr="00B93E10">
        <w:rPr>
          <w:rFonts w:eastAsia="SimSun"/>
          <w:lang w:eastAsia="ko-KR"/>
        </w:rPr>
        <w:t>:</w:t>
      </w:r>
    </w:p>
    <w:p w14:paraId="1B46DE3C" w14:textId="5D4DC9D9" w:rsidR="00B93E10" w:rsidRPr="00B93E10" w:rsidRDefault="00B93E10" w:rsidP="00FA7D80">
      <w:pPr>
        <w:keepLines/>
        <w:tabs>
          <w:tab w:val="center" w:pos="4536"/>
          <w:tab w:val="right" w:pos="9072"/>
        </w:tabs>
        <w:spacing w:before="240" w:after="240"/>
        <w:jc w:val="right"/>
        <w:rPr>
          <w:rFonts w:eastAsia="SimSun" w:cs="v4.2.0"/>
          <w:noProof/>
        </w:rPr>
      </w:pPr>
      <w:r w:rsidRPr="00B93E10">
        <w:rPr>
          <w:rFonts w:eastAsia="SimSun"/>
          <w:noProof/>
        </w:rPr>
        <w:tab/>
        <w:t>T</w:t>
      </w:r>
      <w:r w:rsidRPr="00B93E10">
        <w:rPr>
          <w:rFonts w:eastAsia="SimSun"/>
          <w:noProof/>
          <w:vertAlign w:val="subscript"/>
        </w:rPr>
        <w:t>connection_release_redirect_NR</w:t>
      </w:r>
      <w:r w:rsidRPr="00B93E10">
        <w:rPr>
          <w:rFonts w:eastAsia="SimSun"/>
          <w:noProof/>
        </w:rPr>
        <w:t xml:space="preserve"> = T</w:t>
      </w:r>
      <w:r w:rsidRPr="00B93E10">
        <w:rPr>
          <w:rFonts w:eastAsia="SimSun"/>
          <w:noProof/>
          <w:vertAlign w:val="subscript"/>
        </w:rPr>
        <w:t xml:space="preserve">RRC_procedure_delay </w:t>
      </w:r>
      <w:r w:rsidRPr="00B93E10">
        <w:rPr>
          <w:rFonts w:eastAsia="SimSun"/>
          <w:noProof/>
        </w:rPr>
        <w:t xml:space="preserve">+ </w:t>
      </w:r>
      <w:r w:rsidRPr="00B93E10">
        <w:rPr>
          <w:rFonts w:eastAsia="SimSun" w:cs="v4.2.0"/>
          <w:noProof/>
        </w:rPr>
        <w:t>T</w:t>
      </w:r>
      <w:r w:rsidRPr="00B93E10">
        <w:rPr>
          <w:rFonts w:eastAsia="SimSun" w:cs="v4.2.0"/>
          <w:noProof/>
          <w:vertAlign w:val="subscript"/>
        </w:rPr>
        <w:t xml:space="preserve">identify-NR </w:t>
      </w:r>
      <w:r w:rsidRPr="00B93E10">
        <w:rPr>
          <w:rFonts w:eastAsia="SimSun" w:cs="v4.2.0"/>
          <w:noProof/>
        </w:rPr>
        <w:t>+ T</w:t>
      </w:r>
      <w:r w:rsidRPr="00B93E10">
        <w:rPr>
          <w:rFonts w:eastAsia="SimSun" w:cs="v4.2.0"/>
          <w:noProof/>
          <w:vertAlign w:val="subscript"/>
        </w:rPr>
        <w:t xml:space="preserve">SI-NR </w:t>
      </w:r>
      <w:r w:rsidRPr="00B93E10">
        <w:rPr>
          <w:rFonts w:eastAsia="SimSun" w:cs="v4.2.0"/>
          <w:noProof/>
        </w:rPr>
        <w:t>+ T</w:t>
      </w:r>
      <w:r w:rsidRPr="00B93E10">
        <w:rPr>
          <w:rFonts w:eastAsia="SimSun" w:cs="v4.2.0"/>
          <w:noProof/>
          <w:vertAlign w:val="subscript"/>
        </w:rPr>
        <w:t>RACH</w:t>
      </w:r>
      <w:r w:rsidR="00FA7D80">
        <w:rPr>
          <w:rFonts w:eastAsia="SimSun" w:cs="v4.2.0"/>
          <w:noProof/>
          <w:vertAlign w:val="subscript"/>
        </w:rPr>
        <w:t xml:space="preserve">                                                   </w:t>
      </w:r>
      <w:r w:rsidR="00FA7D80">
        <w:rPr>
          <w:rFonts w:eastAsia="SimSun" w:cs="v4.2.0"/>
          <w:noProof/>
        </w:rPr>
        <w:t>(1)</w:t>
      </w:r>
    </w:p>
    <w:p w14:paraId="1D484C3F" w14:textId="6D827833" w:rsidR="0013636A" w:rsidRPr="00515763" w:rsidRDefault="0013636A" w:rsidP="00C76193">
      <w:pPr>
        <w:pStyle w:val="Heading2"/>
        <w:numPr>
          <w:ilvl w:val="1"/>
          <w:numId w:val="25"/>
        </w:numPr>
        <w:spacing w:before="240"/>
        <w:ind w:left="539" w:hanging="539"/>
        <w:rPr>
          <w:rFonts w:eastAsia="SimSun"/>
          <w:lang w:eastAsia="ko-KR"/>
        </w:rPr>
      </w:pPr>
      <w:r w:rsidRPr="00515763">
        <w:rPr>
          <w:rFonts w:eastAsia="SimSun"/>
          <w:lang w:eastAsia="ko-KR"/>
        </w:rPr>
        <w:t>RRC re</w:t>
      </w:r>
      <w:r w:rsidR="00D15040">
        <w:rPr>
          <w:rFonts w:eastAsia="SimSun"/>
          <w:lang w:eastAsia="ko-KR"/>
        </w:rPr>
        <w:t xml:space="preserve">direction </w:t>
      </w:r>
      <w:r w:rsidRPr="00515763">
        <w:rPr>
          <w:rFonts w:eastAsia="SimSun"/>
          <w:lang w:eastAsia="ko-KR"/>
        </w:rPr>
        <w:t>scenarios</w:t>
      </w:r>
      <w:r w:rsidR="00D15040">
        <w:rPr>
          <w:rFonts w:eastAsia="SimSun"/>
          <w:lang w:eastAsia="ko-KR"/>
        </w:rPr>
        <w:t xml:space="preserve"> </w:t>
      </w:r>
      <w:proofErr w:type="spellStart"/>
      <w:r w:rsidR="00D15040">
        <w:rPr>
          <w:rFonts w:eastAsia="SimSun"/>
          <w:lang w:eastAsia="ko-KR"/>
        </w:rPr>
        <w:t>wrt</w:t>
      </w:r>
      <w:proofErr w:type="spellEnd"/>
      <w:r w:rsidR="00D15040">
        <w:rPr>
          <w:rFonts w:eastAsia="SimSun"/>
          <w:lang w:eastAsia="ko-KR"/>
        </w:rPr>
        <w:t xml:space="preserve"> </w:t>
      </w:r>
      <w:r w:rsidR="005C64E3">
        <w:rPr>
          <w:rFonts w:eastAsia="SimSun"/>
          <w:lang w:eastAsia="ko-KR"/>
        </w:rPr>
        <w:t>type of NR band</w:t>
      </w:r>
      <w:r w:rsidR="00BF12B0">
        <w:rPr>
          <w:rFonts w:eastAsia="SimSun"/>
          <w:lang w:eastAsia="ko-KR"/>
        </w:rPr>
        <w:t>s</w:t>
      </w:r>
    </w:p>
    <w:p w14:paraId="52ECFB60" w14:textId="5043B6FF" w:rsidR="00D03828" w:rsidRDefault="00CB3817" w:rsidP="00CB3817">
      <w:pPr>
        <w:pStyle w:val="BodyText"/>
        <w:rPr>
          <w:lang w:eastAsia="zh-CN"/>
        </w:rPr>
      </w:pPr>
      <w:r>
        <w:rPr>
          <w:rFonts w:eastAsia="SimSun"/>
          <w:lang w:eastAsia="ko-KR"/>
        </w:rPr>
        <w:t xml:space="preserve">In the existing </w:t>
      </w:r>
      <w:r w:rsidR="008C67B1" w:rsidRPr="00BE78B0">
        <w:rPr>
          <w:lang w:eastAsia="ko-KR"/>
        </w:rPr>
        <w:t xml:space="preserve">RRC </w:t>
      </w:r>
      <w:proofErr w:type="spellStart"/>
      <w:r w:rsidR="008C67B1" w:rsidRPr="00BE78B0">
        <w:rPr>
          <w:lang w:eastAsia="zh-CN"/>
        </w:rPr>
        <w:t>re</w:t>
      </w:r>
      <w:r w:rsidR="005C64E3">
        <w:rPr>
          <w:lang w:eastAsia="zh-CN"/>
        </w:rPr>
        <w:t>diretion</w:t>
      </w:r>
      <w:proofErr w:type="spellEnd"/>
      <w:r w:rsidR="005C64E3">
        <w:rPr>
          <w:lang w:eastAsia="zh-CN"/>
        </w:rPr>
        <w:t xml:space="preserve"> </w:t>
      </w:r>
      <w:r w:rsidR="008C67B1">
        <w:rPr>
          <w:lang w:eastAsia="zh-CN"/>
        </w:rPr>
        <w:t xml:space="preserve">requirements </w:t>
      </w:r>
      <w:r w:rsidR="005C64E3">
        <w:rPr>
          <w:lang w:eastAsia="zh-CN"/>
        </w:rPr>
        <w:t xml:space="preserve">within NR </w:t>
      </w:r>
      <w:r w:rsidR="008C67B1">
        <w:rPr>
          <w:lang w:eastAsia="zh-CN"/>
        </w:rPr>
        <w:t xml:space="preserve">both old </w:t>
      </w:r>
      <w:proofErr w:type="spellStart"/>
      <w:r w:rsidR="008C67B1">
        <w:rPr>
          <w:lang w:eastAsia="zh-CN"/>
        </w:rPr>
        <w:t>PCell</w:t>
      </w:r>
      <w:proofErr w:type="spellEnd"/>
      <w:r w:rsidR="008C67B1">
        <w:rPr>
          <w:lang w:eastAsia="zh-CN"/>
        </w:rPr>
        <w:t xml:space="preserve"> and target </w:t>
      </w:r>
      <w:proofErr w:type="spellStart"/>
      <w:r w:rsidR="008C67B1">
        <w:rPr>
          <w:lang w:eastAsia="zh-CN"/>
        </w:rPr>
        <w:t>PCell</w:t>
      </w:r>
      <w:proofErr w:type="spellEnd"/>
      <w:r w:rsidR="008C67B1">
        <w:rPr>
          <w:lang w:eastAsia="zh-CN"/>
        </w:rPr>
        <w:t xml:space="preserve"> operate on licensed band. However, </w:t>
      </w:r>
      <w:r w:rsidR="00D03828">
        <w:rPr>
          <w:lang w:eastAsia="zh-CN"/>
        </w:rPr>
        <w:t xml:space="preserve">as shown in table 2 that </w:t>
      </w:r>
      <w:proofErr w:type="spellStart"/>
      <w:r w:rsidR="00D03828">
        <w:rPr>
          <w:lang w:eastAsia="zh-CN"/>
        </w:rPr>
        <w:t>wrt</w:t>
      </w:r>
      <w:proofErr w:type="spellEnd"/>
      <w:r w:rsidR="00D03828">
        <w:rPr>
          <w:lang w:eastAsia="zh-CN"/>
        </w:rPr>
        <w:t xml:space="preserve"> </w:t>
      </w:r>
      <w:r w:rsidR="008C67B1">
        <w:rPr>
          <w:lang w:eastAsia="zh-CN"/>
        </w:rPr>
        <w:t xml:space="preserve">NR-U </w:t>
      </w:r>
      <w:r w:rsidR="00D03828">
        <w:rPr>
          <w:lang w:eastAsia="zh-CN"/>
        </w:rPr>
        <w:t xml:space="preserve">operation </w:t>
      </w:r>
      <w:r w:rsidR="008C67B1">
        <w:rPr>
          <w:lang w:eastAsia="zh-CN"/>
        </w:rPr>
        <w:t xml:space="preserve">three </w:t>
      </w:r>
      <w:r w:rsidR="00AA2932">
        <w:rPr>
          <w:lang w:eastAsia="zh-CN"/>
        </w:rPr>
        <w:t xml:space="preserve">possible scenarios or cases </w:t>
      </w:r>
      <w:proofErr w:type="spellStart"/>
      <w:r w:rsidR="00AA2932">
        <w:rPr>
          <w:lang w:eastAsia="zh-CN"/>
        </w:rPr>
        <w:t>wrt</w:t>
      </w:r>
      <w:proofErr w:type="spellEnd"/>
      <w:r w:rsidR="00AA2932">
        <w:rPr>
          <w:lang w:eastAsia="zh-CN"/>
        </w:rPr>
        <w:t xml:space="preserve"> the type of bands of the old </w:t>
      </w:r>
      <w:proofErr w:type="spellStart"/>
      <w:r w:rsidR="00AA2932">
        <w:rPr>
          <w:lang w:eastAsia="zh-CN"/>
        </w:rPr>
        <w:t>PCell</w:t>
      </w:r>
      <w:proofErr w:type="spellEnd"/>
      <w:r w:rsidR="00AA2932">
        <w:rPr>
          <w:lang w:eastAsia="zh-CN"/>
        </w:rPr>
        <w:t xml:space="preserve"> and the new </w:t>
      </w:r>
      <w:proofErr w:type="spellStart"/>
      <w:r w:rsidR="00AA2932">
        <w:rPr>
          <w:lang w:eastAsia="zh-CN"/>
        </w:rPr>
        <w:t>PCell</w:t>
      </w:r>
      <w:proofErr w:type="spellEnd"/>
      <w:r w:rsidR="00D03828">
        <w:rPr>
          <w:lang w:eastAsia="zh-CN"/>
        </w:rPr>
        <w:t xml:space="preserve"> </w:t>
      </w:r>
      <w:r w:rsidR="006C77ED">
        <w:rPr>
          <w:lang w:eastAsia="zh-CN"/>
        </w:rPr>
        <w:t>can be envisaged</w:t>
      </w:r>
      <w:r w:rsidR="00AA2932">
        <w:rPr>
          <w:lang w:eastAsia="zh-CN"/>
        </w:rPr>
        <w:t>.</w:t>
      </w:r>
      <w:r w:rsidR="007A1CCE">
        <w:rPr>
          <w:lang w:eastAsia="zh-CN"/>
        </w:rPr>
        <w:t xml:space="preserve"> </w:t>
      </w:r>
      <w:r w:rsidR="002333D9">
        <w:rPr>
          <w:lang w:eastAsia="zh-CN"/>
        </w:rPr>
        <w:t xml:space="preserve">In cases # 1 and # 2, the target </w:t>
      </w:r>
      <w:proofErr w:type="spellStart"/>
      <w:r w:rsidR="002333D9">
        <w:rPr>
          <w:lang w:eastAsia="zh-CN"/>
        </w:rPr>
        <w:t>PCell</w:t>
      </w:r>
      <w:proofErr w:type="spellEnd"/>
      <w:r w:rsidR="002333D9">
        <w:rPr>
          <w:lang w:eastAsia="zh-CN"/>
        </w:rPr>
        <w:t xml:space="preserve"> is on unlicensed band. In cases # 3, the target </w:t>
      </w:r>
      <w:proofErr w:type="spellStart"/>
      <w:r w:rsidR="002333D9">
        <w:rPr>
          <w:lang w:eastAsia="zh-CN"/>
        </w:rPr>
        <w:t>PCell</w:t>
      </w:r>
      <w:proofErr w:type="spellEnd"/>
      <w:r w:rsidR="002333D9">
        <w:rPr>
          <w:lang w:eastAsia="zh-CN"/>
        </w:rPr>
        <w:t xml:space="preserve"> is on licensed band (which can be FR1 or FR2). </w:t>
      </w:r>
    </w:p>
    <w:p w14:paraId="78D57EDA" w14:textId="04B8B337" w:rsidR="00EF59A3" w:rsidRPr="00DD1318" w:rsidRDefault="00EF59A3" w:rsidP="00EF59A3">
      <w:pPr>
        <w:spacing w:before="240" w:after="120"/>
        <w:rPr>
          <w:b/>
          <w:sz w:val="22"/>
          <w:szCs w:val="22"/>
          <w:lang w:val="en-US"/>
        </w:rPr>
      </w:pPr>
      <w:r w:rsidRPr="00DD1318">
        <w:rPr>
          <w:b/>
          <w:sz w:val="22"/>
          <w:szCs w:val="22"/>
          <w:lang w:val="en-US"/>
        </w:rPr>
        <w:lastRenderedPageBreak/>
        <w:t xml:space="preserve">Table 2: </w:t>
      </w:r>
      <w:r w:rsidR="008635AB">
        <w:rPr>
          <w:b/>
          <w:sz w:val="22"/>
          <w:szCs w:val="22"/>
          <w:lang w:val="en-US"/>
        </w:rPr>
        <w:t>Scenarios for RRC re</w:t>
      </w:r>
      <w:r w:rsidR="005C64E3">
        <w:rPr>
          <w:b/>
          <w:sz w:val="22"/>
          <w:szCs w:val="22"/>
          <w:lang w:val="en-US"/>
        </w:rPr>
        <w:t>direction within NR</w:t>
      </w:r>
      <w:r w:rsidR="008635AB">
        <w:rPr>
          <w:b/>
          <w:sz w:val="22"/>
          <w:szCs w:val="22"/>
          <w:lang w:val="en-US"/>
        </w:rPr>
        <w:t xml:space="preserve"> </w:t>
      </w:r>
      <w:r w:rsidRPr="00DD1318">
        <w:rPr>
          <w:b/>
          <w:sz w:val="22"/>
          <w:szCs w:val="22"/>
          <w:lang w:val="en-US"/>
        </w:rPr>
        <w:t>in</w:t>
      </w:r>
      <w:r w:rsidR="008635AB">
        <w:rPr>
          <w:b/>
          <w:sz w:val="22"/>
          <w:szCs w:val="22"/>
          <w:lang w:val="en-US"/>
        </w:rPr>
        <w:t xml:space="preserve"> </w:t>
      </w:r>
      <w:r w:rsidR="003668DA">
        <w:rPr>
          <w:b/>
          <w:sz w:val="22"/>
          <w:szCs w:val="22"/>
          <w:lang w:val="en-US"/>
        </w:rPr>
        <w:t xml:space="preserve">NR-U </w:t>
      </w:r>
      <w:r w:rsidRPr="00DD1318">
        <w:rPr>
          <w:b/>
          <w:sz w:val="22"/>
          <w:szCs w:val="22"/>
          <w:lang w:val="en-US"/>
        </w:rPr>
        <w:t>scenario</w:t>
      </w:r>
      <w:r w:rsidR="008635AB">
        <w:rPr>
          <w:b/>
          <w:sz w:val="22"/>
          <w:szCs w:val="22"/>
          <w:lang w:val="en-US"/>
        </w:rPr>
        <w:t xml:space="preserve">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3544"/>
      </w:tblGrid>
      <w:tr w:rsidR="00DD00F1" w:rsidRPr="003338C8" w14:paraId="7837369E" w14:textId="77777777" w:rsidTr="00DD00F1">
        <w:tc>
          <w:tcPr>
            <w:tcW w:w="2972" w:type="dxa"/>
          </w:tcPr>
          <w:p w14:paraId="31707525" w14:textId="627B2FE7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Scenario</w:t>
            </w:r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wrt</w:t>
            </w:r>
            <w:proofErr w:type="spellEnd"/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D00F1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PCell’s</w:t>
            </w:r>
            <w:proofErr w:type="spellEnd"/>
            <w:r w:rsidR="00DD00F1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band type</w:t>
            </w:r>
          </w:p>
        </w:tc>
        <w:tc>
          <w:tcPr>
            <w:tcW w:w="2693" w:type="dxa"/>
          </w:tcPr>
          <w:p w14:paraId="424AE156" w14:textId="4CA7A614" w:rsidR="00EF59A3" w:rsidRPr="00EF59A3" w:rsidRDefault="00EF59A3" w:rsidP="00D20413">
            <w:pPr>
              <w:spacing w:after="0"/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Old </w:t>
            </w: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NR </w:t>
            </w:r>
            <w:proofErr w:type="spellStart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</w:t>
            </w:r>
            <w:proofErr w:type="spellEnd"/>
          </w:p>
        </w:tc>
        <w:tc>
          <w:tcPr>
            <w:tcW w:w="3544" w:type="dxa"/>
          </w:tcPr>
          <w:p w14:paraId="4DB3725D" w14:textId="0184C6CD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Target </w:t>
            </w:r>
            <w:proofErr w:type="spellStart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</w:t>
            </w:r>
            <w:proofErr w:type="spellEnd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for </w:t>
            </w:r>
            <w:r w:rsidR="009025E5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RRC re</w:t>
            </w:r>
            <w:r w:rsidR="00784B3A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direction</w:t>
            </w:r>
          </w:p>
        </w:tc>
      </w:tr>
      <w:tr w:rsidR="00EF59A3" w:rsidRPr="003338C8" w14:paraId="24DC2EBD" w14:textId="77777777" w:rsidTr="00DD00F1">
        <w:tc>
          <w:tcPr>
            <w:tcW w:w="2972" w:type="dxa"/>
          </w:tcPr>
          <w:p w14:paraId="79374D9F" w14:textId="2BD66525" w:rsidR="00EF59A3" w:rsidRPr="003338C8" w:rsidRDefault="008C67B1" w:rsidP="00D20413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1</w:t>
            </w:r>
          </w:p>
        </w:tc>
        <w:tc>
          <w:tcPr>
            <w:tcW w:w="2693" w:type="dxa"/>
          </w:tcPr>
          <w:p w14:paraId="59A9C146" w14:textId="1329BEF5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</w:t>
            </w:r>
            <w:r w:rsidR="009025E5">
              <w:rPr>
                <w:rFonts w:eastAsia="SimSun"/>
                <w:sz w:val="18"/>
                <w:szCs w:val="18"/>
                <w:lang w:val="en-US" w:eastAsia="x-none"/>
              </w:rPr>
              <w:t>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  <w:tc>
          <w:tcPr>
            <w:tcW w:w="3544" w:type="dxa"/>
          </w:tcPr>
          <w:p w14:paraId="606885A7" w14:textId="7EC21792" w:rsidR="00EF59A3" w:rsidRPr="003338C8" w:rsidRDefault="009025E5" w:rsidP="00D20413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val="en-US" w:eastAsia="x-none"/>
              </w:rPr>
              <w:t>P</w:t>
            </w:r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>Cell</w:t>
            </w:r>
            <w:proofErr w:type="spellEnd"/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un</w:t>
            </w:r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  <w:tr w:rsidR="00527930" w:rsidRPr="003338C8" w14:paraId="7C04E72D" w14:textId="77777777" w:rsidTr="00DD00F1">
        <w:tc>
          <w:tcPr>
            <w:tcW w:w="2972" w:type="dxa"/>
          </w:tcPr>
          <w:p w14:paraId="2DF9BEAF" w14:textId="78FC01B1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2</w:t>
            </w:r>
          </w:p>
        </w:tc>
        <w:tc>
          <w:tcPr>
            <w:tcW w:w="2693" w:type="dxa"/>
          </w:tcPr>
          <w:p w14:paraId="611517FD" w14:textId="19006D07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val="en-US" w:eastAsia="x-none"/>
              </w:rPr>
              <w:t>P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licensed band </w:t>
            </w:r>
          </w:p>
        </w:tc>
        <w:tc>
          <w:tcPr>
            <w:tcW w:w="3544" w:type="dxa"/>
          </w:tcPr>
          <w:p w14:paraId="01462BA4" w14:textId="2C9921DD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in 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  <w:tr w:rsidR="00527930" w:rsidRPr="003338C8" w14:paraId="19B27DB8" w14:textId="77777777" w:rsidTr="00DD00F1">
        <w:tc>
          <w:tcPr>
            <w:tcW w:w="2972" w:type="dxa"/>
          </w:tcPr>
          <w:p w14:paraId="632596D1" w14:textId="1CF4607A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3</w:t>
            </w:r>
          </w:p>
        </w:tc>
        <w:tc>
          <w:tcPr>
            <w:tcW w:w="2693" w:type="dxa"/>
          </w:tcPr>
          <w:p w14:paraId="3417C3D7" w14:textId="7121CF34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in 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  <w:tc>
          <w:tcPr>
            <w:tcW w:w="3544" w:type="dxa"/>
          </w:tcPr>
          <w:p w14:paraId="0EC0E8DF" w14:textId="4121BBD9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 xml:space="preserve">in 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</w:tbl>
    <w:p w14:paraId="42697E61" w14:textId="72874BD9" w:rsidR="004E6135" w:rsidRPr="00515763" w:rsidRDefault="004E6135" w:rsidP="00045E9C">
      <w:pPr>
        <w:pStyle w:val="Heading2"/>
        <w:numPr>
          <w:ilvl w:val="1"/>
          <w:numId w:val="25"/>
        </w:numPr>
        <w:spacing w:before="360"/>
        <w:ind w:left="539" w:hanging="539"/>
        <w:rPr>
          <w:rFonts w:eastAsia="SimSun"/>
          <w:lang w:eastAsia="ko-KR"/>
        </w:rPr>
      </w:pPr>
      <w:r w:rsidRPr="00515763">
        <w:rPr>
          <w:lang w:val="en-US"/>
        </w:rPr>
        <w:t xml:space="preserve">Requirements for different scenarios </w:t>
      </w:r>
      <w:proofErr w:type="spellStart"/>
      <w:r w:rsidRPr="00515763">
        <w:rPr>
          <w:lang w:val="en-US"/>
        </w:rPr>
        <w:t>wrt</w:t>
      </w:r>
      <w:proofErr w:type="spellEnd"/>
      <w:r w:rsidRPr="00515763">
        <w:rPr>
          <w:lang w:val="en-US"/>
        </w:rPr>
        <w:t xml:space="preserve"> type of </w:t>
      </w:r>
      <w:r w:rsidR="00BF12B0">
        <w:rPr>
          <w:lang w:val="en-US"/>
        </w:rPr>
        <w:t xml:space="preserve">NR </w:t>
      </w:r>
      <w:r w:rsidRPr="00515763">
        <w:rPr>
          <w:lang w:val="en-US"/>
        </w:rPr>
        <w:t>band</w:t>
      </w:r>
      <w:r w:rsidR="00BF12B0">
        <w:rPr>
          <w:lang w:val="en-US"/>
        </w:rPr>
        <w:t>s</w:t>
      </w:r>
    </w:p>
    <w:p w14:paraId="51E4E900" w14:textId="0F0D0EFC" w:rsidR="004E6135" w:rsidRDefault="00775E08" w:rsidP="004E6135">
      <w:pPr>
        <w:pStyle w:val="BodyText"/>
        <w:rPr>
          <w:lang w:eastAsia="zh-CN"/>
        </w:rPr>
      </w:pPr>
      <w:r>
        <w:rPr>
          <w:lang w:eastAsia="ko-KR"/>
        </w:rPr>
        <w:t xml:space="preserve">The </w:t>
      </w:r>
      <w:r w:rsidRPr="00BE78B0">
        <w:rPr>
          <w:lang w:eastAsia="ko-KR"/>
        </w:rPr>
        <w:t xml:space="preserve">RRC </w:t>
      </w:r>
      <w:r w:rsidRPr="00BE78B0">
        <w:rPr>
          <w:lang w:eastAsia="zh-CN"/>
        </w:rPr>
        <w:t>re</w:t>
      </w:r>
      <w:r w:rsidR="00CB7144">
        <w:rPr>
          <w:lang w:eastAsia="zh-CN"/>
        </w:rPr>
        <w:t xml:space="preserve">lease with </w:t>
      </w:r>
      <w:proofErr w:type="spellStart"/>
      <w:r w:rsidR="00CB7144">
        <w:rPr>
          <w:lang w:eastAsia="zh-CN"/>
        </w:rPr>
        <w:t>rediection</w:t>
      </w:r>
      <w:proofErr w:type="spellEnd"/>
      <w:r w:rsidR="00CB7144">
        <w:rPr>
          <w:lang w:eastAsia="zh-CN"/>
        </w:rPr>
        <w:t xml:space="preserve"> </w:t>
      </w:r>
      <w:r w:rsidR="00956B07">
        <w:rPr>
          <w:lang w:eastAsia="zh-CN"/>
        </w:rPr>
        <w:t xml:space="preserve">delay </w:t>
      </w:r>
      <w:r>
        <w:rPr>
          <w:lang w:eastAsia="zh-CN"/>
        </w:rPr>
        <w:t xml:space="preserve">requirement </w:t>
      </w:r>
      <w:r w:rsidR="00F7385C">
        <w:rPr>
          <w:lang w:eastAsia="zh-CN"/>
        </w:rPr>
        <w:t>depend</w:t>
      </w:r>
      <w:r w:rsidR="00984EE9">
        <w:rPr>
          <w:lang w:eastAsia="zh-CN"/>
        </w:rPr>
        <w:t>s</w:t>
      </w:r>
      <w:r w:rsidR="00F7385C">
        <w:rPr>
          <w:lang w:eastAsia="zh-CN"/>
        </w:rPr>
        <w:t xml:space="preserve"> on the target </w:t>
      </w:r>
      <w:proofErr w:type="spellStart"/>
      <w:r w:rsidR="00F7385C">
        <w:rPr>
          <w:lang w:eastAsia="zh-CN"/>
        </w:rPr>
        <w:t>PCell</w:t>
      </w:r>
      <w:proofErr w:type="spellEnd"/>
      <w:r w:rsidR="00F7385C">
        <w:rPr>
          <w:lang w:eastAsia="zh-CN"/>
        </w:rPr>
        <w:t xml:space="preserve">. Therefore, </w:t>
      </w:r>
      <w:r w:rsidR="004E6135">
        <w:rPr>
          <w:lang w:eastAsia="zh-CN"/>
        </w:rPr>
        <w:t>the existing requirements (defined in section 6.2.</w:t>
      </w:r>
      <w:r w:rsidR="001050CC">
        <w:rPr>
          <w:lang w:eastAsia="zh-CN"/>
        </w:rPr>
        <w:t>3.2.1</w:t>
      </w:r>
      <w:r w:rsidR="004E6135">
        <w:rPr>
          <w:lang w:eastAsia="zh-CN"/>
        </w:rPr>
        <w:t xml:space="preserve"> in TS 38.133) can be reused for the scenario in case # 3 since the target </w:t>
      </w:r>
      <w:proofErr w:type="spellStart"/>
      <w:r w:rsidR="004E6135">
        <w:rPr>
          <w:lang w:eastAsia="zh-CN"/>
        </w:rPr>
        <w:t>PCell</w:t>
      </w:r>
      <w:proofErr w:type="spellEnd"/>
      <w:r w:rsidR="004E6135">
        <w:rPr>
          <w:lang w:eastAsia="zh-CN"/>
        </w:rPr>
        <w:t xml:space="preserve"> is in the licensed band. The requirements </w:t>
      </w:r>
      <w:proofErr w:type="spellStart"/>
      <w:r w:rsidR="004E6135">
        <w:rPr>
          <w:lang w:eastAsia="zh-CN"/>
        </w:rPr>
        <w:t>fo</w:t>
      </w:r>
      <w:proofErr w:type="spellEnd"/>
      <w:r w:rsidR="004E6135">
        <w:rPr>
          <w:lang w:eastAsia="zh-CN"/>
        </w:rPr>
        <w:t xml:space="preserve"> both target </w:t>
      </w:r>
      <w:proofErr w:type="spellStart"/>
      <w:r w:rsidR="004E6135">
        <w:rPr>
          <w:lang w:eastAsia="zh-CN"/>
        </w:rPr>
        <w:t>PCell</w:t>
      </w:r>
      <w:proofErr w:type="spellEnd"/>
      <w:r w:rsidR="004E6135">
        <w:rPr>
          <w:lang w:eastAsia="zh-CN"/>
        </w:rPr>
        <w:t xml:space="preserve"> in FR1 and FR2 should apply for case # 3.</w:t>
      </w:r>
    </w:p>
    <w:p w14:paraId="3D174CAA" w14:textId="2AD0C104" w:rsidR="00887B62" w:rsidRDefault="004E6135" w:rsidP="0093169C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However, </w:t>
      </w:r>
      <w:r w:rsidR="008D38B5">
        <w:rPr>
          <w:lang w:eastAsia="zh-CN"/>
        </w:rPr>
        <w:t xml:space="preserve">for </w:t>
      </w:r>
      <w:r w:rsidR="00F7385C">
        <w:rPr>
          <w:lang w:eastAsia="zh-CN"/>
        </w:rPr>
        <w:t xml:space="preserve">the scenario in cases # 1 or #2, the </w:t>
      </w:r>
      <w:r w:rsidR="00956B07" w:rsidRPr="00BE78B0">
        <w:rPr>
          <w:lang w:eastAsia="ko-KR"/>
        </w:rPr>
        <w:t xml:space="preserve">RRC </w:t>
      </w:r>
      <w:r w:rsidR="00BC5A43" w:rsidRPr="00BE78B0">
        <w:rPr>
          <w:lang w:eastAsia="zh-CN"/>
        </w:rPr>
        <w:t>re</w:t>
      </w:r>
      <w:r w:rsidR="00BC5A43">
        <w:rPr>
          <w:lang w:eastAsia="zh-CN"/>
        </w:rPr>
        <w:t xml:space="preserve">lease with </w:t>
      </w:r>
      <w:proofErr w:type="spellStart"/>
      <w:r w:rsidR="00BC5A43">
        <w:rPr>
          <w:lang w:eastAsia="zh-CN"/>
        </w:rPr>
        <w:t>rediection</w:t>
      </w:r>
      <w:proofErr w:type="spellEnd"/>
      <w:r w:rsidR="00BC5A43">
        <w:rPr>
          <w:lang w:eastAsia="zh-CN"/>
        </w:rPr>
        <w:t xml:space="preserve"> </w:t>
      </w:r>
      <w:r w:rsidR="00956B07">
        <w:rPr>
          <w:lang w:eastAsia="zh-CN"/>
        </w:rPr>
        <w:t xml:space="preserve">delay will be impacted by the LBT failures on the target cell in DL and UL. </w:t>
      </w:r>
    </w:p>
    <w:p w14:paraId="0DFC2520" w14:textId="395BA2B9" w:rsidR="00AD61A6" w:rsidRDefault="00956B07" w:rsidP="00A01566">
      <w:pPr>
        <w:pStyle w:val="BodyText"/>
        <w:spacing w:before="240"/>
        <w:rPr>
          <w:lang w:eastAsia="zh-CN"/>
        </w:rPr>
      </w:pPr>
      <w:r>
        <w:rPr>
          <w:lang w:eastAsia="zh-CN"/>
        </w:rPr>
        <w:t>Any LBT failure</w:t>
      </w:r>
      <w:r w:rsidR="00794BFD">
        <w:rPr>
          <w:lang w:eastAsia="zh-CN"/>
        </w:rPr>
        <w:t>s</w:t>
      </w:r>
      <w:r>
        <w:rPr>
          <w:lang w:eastAsia="zh-CN"/>
        </w:rPr>
        <w:t xml:space="preserve"> in the DL</w:t>
      </w:r>
      <w:r w:rsidR="00794BFD">
        <w:rPr>
          <w:lang w:eastAsia="zh-CN"/>
        </w:rPr>
        <w:t xml:space="preserve"> </w:t>
      </w:r>
      <w:r w:rsidR="00887B62">
        <w:rPr>
          <w:lang w:eastAsia="zh-CN"/>
        </w:rPr>
        <w:t xml:space="preserve">of the target cell </w:t>
      </w:r>
      <w:r w:rsidR="00794BFD">
        <w:rPr>
          <w:lang w:eastAsia="zh-CN"/>
        </w:rPr>
        <w:t>will result in</w:t>
      </w:r>
      <w:r w:rsidR="00AD61A6">
        <w:rPr>
          <w:lang w:eastAsia="zh-CN"/>
        </w:rPr>
        <w:t>:</w:t>
      </w:r>
    </w:p>
    <w:p w14:paraId="7A6EF40B" w14:textId="24CB5476" w:rsidR="004E6135" w:rsidRPr="00794BFD" w:rsidRDefault="00D4417B" w:rsidP="00AD61A6">
      <w:pPr>
        <w:pStyle w:val="BodyText"/>
        <w:numPr>
          <w:ilvl w:val="0"/>
          <w:numId w:val="34"/>
        </w:numPr>
        <w:rPr>
          <w:rFonts w:eastAsia="SimSun"/>
          <w:lang w:eastAsia="ko-KR"/>
        </w:rPr>
      </w:pPr>
      <w:r>
        <w:rPr>
          <w:lang w:eastAsia="zh-CN"/>
        </w:rPr>
        <w:t>longer cell identification time</w:t>
      </w:r>
      <w:r w:rsidR="00AD61A6">
        <w:rPr>
          <w:lang w:eastAsia="zh-CN"/>
        </w:rPr>
        <w:t xml:space="preserve"> </w:t>
      </w:r>
      <w:proofErr w:type="spellStart"/>
      <w:r w:rsidR="00794BFD">
        <w:rPr>
          <w:lang w:eastAsia="zh-CN"/>
        </w:rPr>
        <w:t>wrt</w:t>
      </w:r>
      <w:proofErr w:type="spellEnd"/>
      <w:r w:rsidR="00794BFD">
        <w:rPr>
          <w:lang w:eastAsia="zh-CN"/>
        </w:rPr>
        <w:t xml:space="preserve"> existing </w:t>
      </w:r>
      <w:r w:rsidR="00887B62">
        <w:rPr>
          <w:lang w:eastAsia="zh-CN"/>
        </w:rPr>
        <w:t xml:space="preserve">cell search </w:t>
      </w:r>
      <w:r w:rsidR="00794BFD">
        <w:rPr>
          <w:lang w:eastAsia="zh-CN"/>
        </w:rPr>
        <w:t xml:space="preserve">delay (in Eq. </w:t>
      </w:r>
      <w:r w:rsidR="00BC5A43">
        <w:rPr>
          <w:lang w:eastAsia="zh-CN"/>
        </w:rPr>
        <w:t>1</w:t>
      </w:r>
      <w:r w:rsidR="00794BFD">
        <w:rPr>
          <w:lang w:eastAsia="zh-CN"/>
        </w:rPr>
        <w:t xml:space="preserve">) </w:t>
      </w:r>
      <w:r w:rsidR="00AD61A6">
        <w:rPr>
          <w:lang w:eastAsia="zh-CN"/>
        </w:rPr>
        <w:t xml:space="preserve">if the </w:t>
      </w:r>
      <w:r w:rsidR="00887B62">
        <w:rPr>
          <w:lang w:eastAsia="zh-CN"/>
        </w:rPr>
        <w:t xml:space="preserve">DL </w:t>
      </w:r>
      <w:r w:rsidR="00AD61A6">
        <w:rPr>
          <w:lang w:eastAsia="zh-CN"/>
        </w:rPr>
        <w:t xml:space="preserve">LBT failure occurs </w:t>
      </w:r>
      <w:r w:rsidR="00794BFD">
        <w:rPr>
          <w:lang w:eastAsia="zh-CN"/>
        </w:rPr>
        <w:t>during the cell search phase and/or</w:t>
      </w:r>
    </w:p>
    <w:p w14:paraId="5C239DA1" w14:textId="26FEF11F" w:rsidR="00887B62" w:rsidRPr="00212B38" w:rsidRDefault="00794BFD" w:rsidP="00887B62">
      <w:pPr>
        <w:pStyle w:val="BodyText"/>
        <w:numPr>
          <w:ilvl w:val="0"/>
          <w:numId w:val="34"/>
        </w:numPr>
        <w:rPr>
          <w:rFonts w:eastAsia="SimSun"/>
          <w:lang w:eastAsia="ko-KR"/>
        </w:rPr>
      </w:pPr>
      <w:r>
        <w:rPr>
          <w:lang w:eastAsia="zh-CN"/>
        </w:rPr>
        <w:t xml:space="preserve">longer </w:t>
      </w:r>
      <w:r w:rsidR="00887B62">
        <w:rPr>
          <w:lang w:eastAsia="zh-CN"/>
        </w:rPr>
        <w:t xml:space="preserve">SI acquisition </w:t>
      </w:r>
      <w:r>
        <w:rPr>
          <w:lang w:eastAsia="zh-CN"/>
        </w:rPr>
        <w:t xml:space="preserve">time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 existing </w:t>
      </w:r>
      <w:r w:rsidR="00887B62">
        <w:rPr>
          <w:lang w:eastAsia="zh-CN"/>
        </w:rPr>
        <w:t xml:space="preserve">SI </w:t>
      </w:r>
      <w:r>
        <w:rPr>
          <w:lang w:eastAsia="zh-CN"/>
        </w:rPr>
        <w:t xml:space="preserve">delay (in Eq. </w:t>
      </w:r>
      <w:r w:rsidR="00BC5A43">
        <w:rPr>
          <w:lang w:eastAsia="zh-CN"/>
        </w:rPr>
        <w:t>1</w:t>
      </w:r>
      <w:r>
        <w:rPr>
          <w:lang w:eastAsia="zh-CN"/>
        </w:rPr>
        <w:t xml:space="preserve">) if the </w:t>
      </w:r>
      <w:r w:rsidR="00887B62">
        <w:rPr>
          <w:lang w:eastAsia="zh-CN"/>
        </w:rPr>
        <w:t xml:space="preserve">DL </w:t>
      </w:r>
      <w:r>
        <w:rPr>
          <w:lang w:eastAsia="zh-CN"/>
        </w:rPr>
        <w:t xml:space="preserve">LBT failure occurs during the </w:t>
      </w:r>
      <w:r w:rsidR="00887B62">
        <w:rPr>
          <w:lang w:eastAsia="zh-CN"/>
        </w:rPr>
        <w:t>SI acquisition</w:t>
      </w:r>
      <w:r>
        <w:rPr>
          <w:lang w:eastAsia="zh-CN"/>
        </w:rPr>
        <w:t xml:space="preserve"> phase</w:t>
      </w:r>
      <w:r w:rsidR="00887B62">
        <w:rPr>
          <w:lang w:eastAsia="zh-CN"/>
        </w:rPr>
        <w:t>.</w:t>
      </w:r>
    </w:p>
    <w:p w14:paraId="1376993A" w14:textId="3517FA5B" w:rsidR="00887B62" w:rsidRDefault="00887B62" w:rsidP="00A01566">
      <w:pPr>
        <w:pStyle w:val="BodyText"/>
        <w:spacing w:before="240"/>
        <w:rPr>
          <w:lang w:eastAsia="zh-CN"/>
        </w:rPr>
      </w:pPr>
      <w:r>
        <w:rPr>
          <w:lang w:eastAsia="zh-CN"/>
        </w:rPr>
        <w:t>Any LBT failures in the UL of the target cell will result in:</w:t>
      </w:r>
    </w:p>
    <w:p w14:paraId="47E0F127" w14:textId="4AE74FA0" w:rsidR="00887B62" w:rsidRPr="00BC5A43" w:rsidRDefault="00887B62" w:rsidP="0097340A">
      <w:pPr>
        <w:pStyle w:val="BodyText"/>
        <w:numPr>
          <w:ilvl w:val="0"/>
          <w:numId w:val="34"/>
        </w:numPr>
        <w:spacing w:after="0"/>
        <w:ind w:left="714" w:hanging="357"/>
        <w:rPr>
          <w:rFonts w:eastAsia="SimSun"/>
          <w:lang w:eastAsia="ko-KR"/>
        </w:rPr>
      </w:pPr>
      <w:r>
        <w:rPr>
          <w:lang w:eastAsia="zh-CN"/>
        </w:rPr>
        <w:t xml:space="preserve">longer time to send RACH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 existing RACH transmission delay (in Eq. </w:t>
      </w:r>
      <w:r w:rsidR="00BC5A43">
        <w:rPr>
          <w:lang w:eastAsia="zh-CN"/>
        </w:rPr>
        <w:t>1</w:t>
      </w:r>
      <w:r>
        <w:rPr>
          <w:lang w:eastAsia="zh-CN"/>
        </w:rPr>
        <w:t xml:space="preserve">) if the UL LBT failure occurs during the </w:t>
      </w:r>
      <w:r w:rsidR="00212B38">
        <w:rPr>
          <w:lang w:eastAsia="zh-CN"/>
        </w:rPr>
        <w:t>RACH transmission phase.</w:t>
      </w:r>
    </w:p>
    <w:p w14:paraId="06A34C20" w14:textId="541727BB" w:rsidR="00110CAA" w:rsidRPr="001D70C0" w:rsidRDefault="00776CDE" w:rsidP="00BA17F3">
      <w:pPr>
        <w:pStyle w:val="BodyText"/>
        <w:spacing w:before="240" w:after="0"/>
        <w:rPr>
          <w:lang w:eastAsia="zh-CN"/>
        </w:rPr>
      </w:pPr>
      <w:r>
        <w:rPr>
          <w:lang w:eastAsia="zh-CN"/>
        </w:rPr>
        <w:t xml:space="preserve">The </w:t>
      </w:r>
      <w:r w:rsidR="00B56F5A">
        <w:rPr>
          <w:lang w:eastAsia="zh-CN"/>
        </w:rPr>
        <w:t xml:space="preserve">UE starts the </w:t>
      </w:r>
      <w:r>
        <w:rPr>
          <w:lang w:eastAsia="zh-CN"/>
        </w:rPr>
        <w:t xml:space="preserve">RRC redirection </w:t>
      </w:r>
      <w:r w:rsidR="00B56F5A">
        <w:rPr>
          <w:lang w:eastAsia="zh-CN"/>
        </w:rPr>
        <w:t xml:space="preserve">procedure </w:t>
      </w:r>
      <w:r w:rsidR="00E362DC">
        <w:rPr>
          <w:lang w:eastAsia="zh-CN"/>
        </w:rPr>
        <w:t xml:space="preserve">after the UE has successfully received the RRC message. </w:t>
      </w:r>
      <w:r w:rsidR="00B56F5A">
        <w:rPr>
          <w:lang w:eastAsia="zh-CN"/>
        </w:rPr>
        <w:t>Therefore</w:t>
      </w:r>
      <w:r w:rsidR="00104D26">
        <w:rPr>
          <w:lang w:eastAsia="zh-CN"/>
        </w:rPr>
        <w:t>,</w:t>
      </w:r>
      <w:r w:rsidR="00B56F5A">
        <w:rPr>
          <w:lang w:eastAsia="zh-CN"/>
        </w:rPr>
        <w:t xml:space="preserve"> a</w:t>
      </w:r>
      <w:r w:rsidR="005D1C33">
        <w:rPr>
          <w:lang w:eastAsia="zh-CN"/>
        </w:rPr>
        <w:t>ny</w:t>
      </w:r>
      <w:r w:rsidR="00104D26">
        <w:rPr>
          <w:lang w:eastAsia="zh-CN"/>
        </w:rPr>
        <w:t xml:space="preserve"> </w:t>
      </w:r>
      <w:r w:rsidR="005D1C33">
        <w:rPr>
          <w:lang w:eastAsia="zh-CN"/>
        </w:rPr>
        <w:t xml:space="preserve">delay in receiving the RRC message due to DL LBT failure will not impact the </w:t>
      </w:r>
      <w:r w:rsidR="001A4184">
        <w:rPr>
          <w:lang w:eastAsia="zh-CN"/>
        </w:rPr>
        <w:t>RRC redirection delay requirement.</w:t>
      </w:r>
      <w:r w:rsidR="001D70C0">
        <w:rPr>
          <w:lang w:eastAsia="zh-CN"/>
        </w:rPr>
        <w:t xml:space="preserve"> T</w:t>
      </w:r>
      <w:r w:rsidR="00110CAA">
        <w:rPr>
          <w:lang w:eastAsia="zh-CN"/>
        </w:rPr>
        <w:t xml:space="preserve">he RRC procedure delay </w:t>
      </w:r>
      <w:r w:rsidR="00CE2666">
        <w:rPr>
          <w:lang w:eastAsia="zh-CN"/>
        </w:rPr>
        <w:t>(</w:t>
      </w:r>
      <w:proofErr w:type="spellStart"/>
      <w:r w:rsidR="00AD3CA3" w:rsidRPr="00B93E10">
        <w:rPr>
          <w:rFonts w:eastAsia="SimSun"/>
          <w:noProof/>
        </w:rPr>
        <w:t>T</w:t>
      </w:r>
      <w:r w:rsidR="00AD3CA3" w:rsidRPr="00B93E10">
        <w:rPr>
          <w:rFonts w:eastAsia="SimSun"/>
          <w:noProof/>
          <w:vertAlign w:val="subscript"/>
        </w:rPr>
        <w:t>RRC_procedure_delay</w:t>
      </w:r>
      <w:proofErr w:type="spellEnd"/>
      <w:r w:rsidR="00AD3CA3" w:rsidRPr="00B93E10">
        <w:rPr>
          <w:rFonts w:eastAsia="SimSun"/>
          <w:noProof/>
          <w:vertAlign w:val="subscript"/>
        </w:rPr>
        <w:t xml:space="preserve"> </w:t>
      </w:r>
      <w:r w:rsidR="00AD3CA3">
        <w:rPr>
          <w:lang w:eastAsia="zh-CN"/>
        </w:rPr>
        <w:t>in</w:t>
      </w:r>
      <w:r w:rsidR="005A5B80">
        <w:rPr>
          <w:lang w:eastAsia="zh-CN"/>
        </w:rPr>
        <w:t xml:space="preserve"> Eq. 1</w:t>
      </w:r>
      <w:r w:rsidR="00CE2666">
        <w:rPr>
          <w:lang w:eastAsia="zh-CN"/>
        </w:rPr>
        <w:t xml:space="preserve">) </w:t>
      </w:r>
      <w:r w:rsidR="005A5B80">
        <w:rPr>
          <w:lang w:eastAsia="zh-CN"/>
        </w:rPr>
        <w:t xml:space="preserve">being an internal UE operation </w:t>
      </w:r>
      <w:r w:rsidR="00110CAA">
        <w:rPr>
          <w:lang w:eastAsia="zh-CN"/>
        </w:rPr>
        <w:t>will not be impacted due to LBT failure in DL or UL.</w:t>
      </w:r>
    </w:p>
    <w:p w14:paraId="10596E30" w14:textId="4EA6DEF2" w:rsidR="004E6135" w:rsidRPr="0093169C" w:rsidRDefault="004D60CB" w:rsidP="00DD5334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t>Cell search times:</w:t>
      </w:r>
    </w:p>
    <w:p w14:paraId="72C3D67B" w14:textId="3B894D33" w:rsidR="00363E2F" w:rsidRPr="00DD5334" w:rsidRDefault="00363E2F" w:rsidP="00363E2F">
      <w:pPr>
        <w:pStyle w:val="BodyText"/>
      </w:pPr>
      <w:r w:rsidRPr="00DD5334">
        <w:t xml:space="preserve">The cell search time can be extended by </w:t>
      </w:r>
      <w:r w:rsidR="00DD5334" w:rsidRPr="00DD5334">
        <w:t xml:space="preserve">a factor comprising </w:t>
      </w:r>
      <w:r w:rsidRPr="00DD5334">
        <w:t xml:space="preserve">the number of </w:t>
      </w:r>
      <w:r w:rsidR="00AE07B1" w:rsidRPr="00DD5334">
        <w:t xml:space="preserve">DMTC occasions </w:t>
      </w:r>
      <w:r w:rsidR="00DD5334" w:rsidRPr="00DD5334">
        <w:t xml:space="preserve">which are </w:t>
      </w:r>
      <w:r w:rsidR="00C23006">
        <w:t>un</w:t>
      </w:r>
      <w:r w:rsidR="00AE07B1" w:rsidRPr="00DD5334">
        <w:t xml:space="preserve">available at the UE </w:t>
      </w:r>
      <w:r w:rsidR="00DD5334" w:rsidRPr="00DD5334">
        <w:t xml:space="preserve">due to DL LBT failures </w:t>
      </w:r>
      <w:r w:rsidR="00DD5334">
        <w:t xml:space="preserve">in the target cell </w:t>
      </w:r>
      <w:r w:rsidR="00AE07B1" w:rsidRPr="00DD5334">
        <w:t>during the cell search period.</w:t>
      </w:r>
      <w:r w:rsidR="001971A3">
        <w:t xml:space="preserve"> The extended cell search time</w:t>
      </w:r>
      <w:r w:rsidR="00514C11">
        <w:t xml:space="preserve"> </w:t>
      </w:r>
      <w:r w:rsidR="001971A3">
        <w:t xml:space="preserve">for </w:t>
      </w:r>
      <w:r w:rsidR="00514C11">
        <w:t>the</w:t>
      </w:r>
      <w:r w:rsidR="001971A3">
        <w:t xml:space="preserve"> target </w:t>
      </w:r>
      <w:r w:rsidR="00514C11">
        <w:t xml:space="preserve">NR </w:t>
      </w:r>
      <w:r w:rsidR="001971A3">
        <w:t xml:space="preserve">cell </w:t>
      </w:r>
      <w:r w:rsidR="00514C11">
        <w:t xml:space="preserve">is </w:t>
      </w:r>
      <w:r w:rsidR="0094687E">
        <w:t xml:space="preserve">shown in table 3. </w:t>
      </w:r>
      <w:r w:rsidR="00AE07B1" w:rsidRPr="00DD5334">
        <w:t xml:space="preserve"> </w:t>
      </w:r>
    </w:p>
    <w:p w14:paraId="50DF5F49" w14:textId="77777777" w:rsidR="00AE07B1" w:rsidRPr="00DD5334" w:rsidRDefault="00363E2F" w:rsidP="00363E2F">
      <w:pPr>
        <w:pStyle w:val="BodyText"/>
      </w:pPr>
      <w:r w:rsidRPr="00DD5334">
        <w:t>Where</w:t>
      </w:r>
      <w:r w:rsidR="00AE07B1" w:rsidRPr="00DD5334">
        <w:t>:</w:t>
      </w:r>
    </w:p>
    <w:p w14:paraId="21882910" w14:textId="374776B8" w:rsidR="00363E2F" w:rsidRPr="00DD5334" w:rsidRDefault="0000630C" w:rsidP="00AE07B1">
      <w:pPr>
        <w:pStyle w:val="BodyText"/>
        <w:numPr>
          <w:ilvl w:val="0"/>
          <w:numId w:val="34"/>
        </w:numPr>
      </w:pPr>
      <w:r>
        <w:t>L</w:t>
      </w:r>
      <w:r w:rsidR="00AE07B1" w:rsidRPr="00DD5334">
        <w:rPr>
          <w:vertAlign w:val="subscript"/>
        </w:rPr>
        <w:t>1</w:t>
      </w:r>
      <w:r w:rsidR="00363E2F" w:rsidRPr="00DD5334">
        <w:t xml:space="preserve"> </w:t>
      </w:r>
      <w:r w:rsidR="00AE07B1" w:rsidRPr="00DD5334">
        <w:t xml:space="preserve">is the number of DMTC occasions unavailable at the UE during the cell search period </w:t>
      </w:r>
      <w:r w:rsidR="00363E2F" w:rsidRPr="00DD5334">
        <w:t xml:space="preserve">due to </w:t>
      </w:r>
      <w:r w:rsidR="00AE07B1" w:rsidRPr="00DD5334">
        <w:t>D</w:t>
      </w:r>
      <w:r w:rsidR="00363E2F" w:rsidRPr="00DD5334">
        <w:t>L LBT failure</w:t>
      </w:r>
      <w:r w:rsidR="00AE07B1" w:rsidRPr="00DD5334">
        <w:t xml:space="preserve"> in the target cell</w:t>
      </w:r>
      <w:r w:rsidR="00DB52AE">
        <w:t xml:space="preserve"> on a carrier belonging to an unlicensed band</w:t>
      </w:r>
      <w:r w:rsidR="00363E2F" w:rsidRPr="00DD5334">
        <w:t xml:space="preserve">. </w:t>
      </w:r>
    </w:p>
    <w:p w14:paraId="6258C230" w14:textId="53E9EC3F" w:rsidR="00BE29E2" w:rsidRPr="00902CEC" w:rsidRDefault="00BE29E2" w:rsidP="00902CEC">
      <w:pPr>
        <w:pStyle w:val="TH"/>
        <w:spacing w:before="240" w:after="120"/>
        <w:rPr>
          <w:sz w:val="16"/>
          <w:szCs w:val="16"/>
        </w:rPr>
      </w:pPr>
      <w:r w:rsidRPr="00902CEC">
        <w:rPr>
          <w:sz w:val="16"/>
          <w:szCs w:val="16"/>
        </w:rPr>
        <w:t xml:space="preserve">Table 3: Time to identify target NR cell for RRC connection release with redirection to </w:t>
      </w:r>
      <w:r w:rsidR="00902CEC" w:rsidRPr="00902CEC">
        <w:rPr>
          <w:rFonts w:eastAsia="SimSun"/>
          <w:sz w:val="16"/>
          <w:szCs w:val="16"/>
        </w:rPr>
        <w:t>NR cell in unlicensed band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BE29E2" w:rsidRPr="005A7D06" w14:paraId="472BCB21" w14:textId="77777777" w:rsidTr="005A7D06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9145" w14:textId="77777777" w:rsidR="00BE29E2" w:rsidRPr="005A7D06" w:rsidRDefault="00BE29E2" w:rsidP="00BE29E2">
            <w:pPr>
              <w:pStyle w:val="TAH"/>
              <w:jc w:val="left"/>
              <w:rPr>
                <w:sz w:val="16"/>
                <w:szCs w:val="16"/>
                <w:lang w:eastAsia="ko-KR"/>
              </w:rPr>
            </w:pPr>
            <w:r w:rsidRPr="005A7D06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B1C5" w14:textId="77777777" w:rsidR="00BE29E2" w:rsidRPr="005A7D06" w:rsidRDefault="00BE29E2" w:rsidP="00B662E6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5A7D06">
              <w:rPr>
                <w:sz w:val="16"/>
                <w:szCs w:val="16"/>
                <w:lang w:eastAsia="ko-KR"/>
              </w:rPr>
              <w:t>T</w:t>
            </w:r>
            <w:r w:rsidRPr="005A7D06">
              <w:rPr>
                <w:sz w:val="16"/>
                <w:szCs w:val="16"/>
                <w:vertAlign w:val="subscript"/>
                <w:lang w:eastAsia="ko-KR"/>
              </w:rPr>
              <w:t>identify</w:t>
            </w:r>
            <w:proofErr w:type="spellEnd"/>
            <w:r w:rsidRPr="005A7D06">
              <w:rPr>
                <w:sz w:val="16"/>
                <w:szCs w:val="16"/>
                <w:vertAlign w:val="subscript"/>
                <w:lang w:eastAsia="ko-KR"/>
              </w:rPr>
              <w:t>-NR</w:t>
            </w:r>
          </w:p>
        </w:tc>
      </w:tr>
      <w:tr w:rsidR="00BE29E2" w:rsidRPr="005A7D06" w14:paraId="591A4959" w14:textId="77777777" w:rsidTr="005A7D06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856E" w14:textId="77777777" w:rsidR="00BE29E2" w:rsidRPr="005A7D06" w:rsidRDefault="00BE29E2" w:rsidP="00B662E6">
            <w:pPr>
              <w:pStyle w:val="TAL"/>
              <w:rPr>
                <w:sz w:val="16"/>
                <w:szCs w:val="16"/>
                <w:lang w:eastAsia="ko-KR"/>
              </w:rPr>
            </w:pPr>
            <w:r w:rsidRPr="005A7D06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C200" w14:textId="394A4B3D" w:rsidR="00BE29E2" w:rsidRPr="005A7D06" w:rsidRDefault="00BE29E2" w:rsidP="00B662E6">
            <w:pPr>
              <w:pStyle w:val="TAC"/>
              <w:rPr>
                <w:sz w:val="16"/>
                <w:szCs w:val="16"/>
              </w:rPr>
            </w:pPr>
            <w:r w:rsidRPr="005A7D06">
              <w:rPr>
                <w:sz w:val="16"/>
                <w:szCs w:val="16"/>
              </w:rPr>
              <w:t xml:space="preserve">MAX (680 </w:t>
            </w:r>
            <w:proofErr w:type="spellStart"/>
            <w:r w:rsidRPr="005A7D06">
              <w:rPr>
                <w:sz w:val="16"/>
                <w:szCs w:val="16"/>
              </w:rPr>
              <w:t>ms</w:t>
            </w:r>
            <w:proofErr w:type="spellEnd"/>
            <w:r w:rsidRPr="005A7D06">
              <w:rPr>
                <w:sz w:val="16"/>
                <w:szCs w:val="16"/>
              </w:rPr>
              <w:t xml:space="preserve">, </w:t>
            </w:r>
            <w:r w:rsidR="00A621D1">
              <w:rPr>
                <w:sz w:val="16"/>
                <w:szCs w:val="16"/>
              </w:rPr>
              <w:t>(</w:t>
            </w:r>
            <w:r w:rsidRPr="005A7D06">
              <w:rPr>
                <w:sz w:val="16"/>
                <w:szCs w:val="16"/>
              </w:rPr>
              <w:t>[11]</w:t>
            </w:r>
            <w:r w:rsidR="00A621D1">
              <w:rPr>
                <w:sz w:val="16"/>
                <w:szCs w:val="16"/>
              </w:rPr>
              <w:t xml:space="preserve"> +</w:t>
            </w:r>
            <w:r w:rsidR="00D53C88">
              <w:rPr>
                <w:sz w:val="16"/>
                <w:szCs w:val="16"/>
              </w:rPr>
              <w:t xml:space="preserve"> L</w:t>
            </w:r>
            <w:r w:rsidR="00D53C88" w:rsidRPr="005B6C13">
              <w:rPr>
                <w:sz w:val="16"/>
                <w:szCs w:val="16"/>
                <w:vertAlign w:val="subscript"/>
              </w:rPr>
              <w:t>1</w:t>
            </w:r>
            <w:r w:rsidR="00D53C88">
              <w:rPr>
                <w:sz w:val="16"/>
                <w:szCs w:val="16"/>
              </w:rPr>
              <w:t>)</w:t>
            </w:r>
            <w:r w:rsidRPr="005A7D06">
              <w:rPr>
                <w:sz w:val="16"/>
                <w:szCs w:val="16"/>
              </w:rPr>
              <w:t xml:space="preserve"> x T</w:t>
            </w:r>
            <w:r w:rsidR="00D53C88" w:rsidRPr="00D53C88">
              <w:rPr>
                <w:sz w:val="16"/>
                <w:szCs w:val="16"/>
                <w:vertAlign w:val="subscript"/>
              </w:rPr>
              <w:t>DMTC</w:t>
            </w:r>
            <w:r w:rsidRPr="005A7D06">
              <w:rPr>
                <w:sz w:val="16"/>
                <w:szCs w:val="16"/>
              </w:rPr>
              <w:t>)</w:t>
            </w:r>
          </w:p>
        </w:tc>
      </w:tr>
    </w:tbl>
    <w:p w14:paraId="6269950D" w14:textId="6842034C" w:rsidR="00691D5B" w:rsidRDefault="00691D5B">
      <w:pPr>
        <w:spacing w:after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5D0FE126" w14:textId="65755C7A" w:rsidR="004D60CB" w:rsidRPr="0093169C" w:rsidRDefault="004D60CB" w:rsidP="00370AB3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lastRenderedPageBreak/>
        <w:t>SI acquisition time:</w:t>
      </w:r>
    </w:p>
    <w:p w14:paraId="4C39B635" w14:textId="5793545A" w:rsidR="004D60CB" w:rsidRPr="0093169C" w:rsidRDefault="00830951" w:rsidP="00DB735F">
      <w:pPr>
        <w:pStyle w:val="BodyText"/>
      </w:pPr>
      <w:r w:rsidRPr="0093169C">
        <w:t xml:space="preserve">The time to acquire </w:t>
      </w:r>
      <w:r w:rsidR="00D25D31" w:rsidRPr="0093169C">
        <w:t>system information (T</w:t>
      </w:r>
      <w:r w:rsidR="00D25D31" w:rsidRPr="0093169C">
        <w:rPr>
          <w:vertAlign w:val="subscript"/>
        </w:rPr>
        <w:t>SI-NR</w:t>
      </w:r>
      <w:r w:rsidR="00D25D31" w:rsidRPr="0093169C">
        <w:t>) comprises acquiring MIB, SIB1 and one or more additional SIBs</w:t>
      </w:r>
      <w:r w:rsidR="00CE6E92" w:rsidRPr="0093169C">
        <w:t xml:space="preserve">. </w:t>
      </w:r>
      <w:r w:rsidR="00AA55AA" w:rsidRPr="0093169C">
        <w:t xml:space="preserve">Due to </w:t>
      </w:r>
      <w:r w:rsidR="004C75BF" w:rsidRPr="0093169C">
        <w:t xml:space="preserve">DL LBT failure(s) in the BS </w:t>
      </w:r>
      <w:r w:rsidR="00C62F5A" w:rsidRPr="0093169C">
        <w:t xml:space="preserve">the UE </w:t>
      </w:r>
      <w:r w:rsidR="00F65076" w:rsidRPr="0093169C">
        <w:t xml:space="preserve">may not </w:t>
      </w:r>
      <w:r w:rsidR="002D4056">
        <w:t xml:space="preserve">be able to </w:t>
      </w:r>
      <w:r w:rsidR="00C62F5A" w:rsidRPr="0093169C">
        <w:t xml:space="preserve">acquire </w:t>
      </w:r>
      <w:r w:rsidR="002D4056">
        <w:t xml:space="preserve">the SI within the existing </w:t>
      </w:r>
      <w:r w:rsidR="0072292C">
        <w:t>time period</w:t>
      </w:r>
      <w:r w:rsidR="00AA55AA" w:rsidRPr="0093169C">
        <w:t>. Therefore, T</w:t>
      </w:r>
      <w:r w:rsidR="00AA55AA" w:rsidRPr="0093169C">
        <w:rPr>
          <w:vertAlign w:val="subscript"/>
        </w:rPr>
        <w:t>SI-NR</w:t>
      </w:r>
      <w:r w:rsidR="00AA55AA" w:rsidRPr="0093169C">
        <w:t xml:space="preserve"> will also be extended due to</w:t>
      </w:r>
      <w:r w:rsidR="00996E4D" w:rsidRPr="0093169C">
        <w:t xml:space="preserve"> DL LBT failures </w:t>
      </w:r>
      <w:r w:rsidR="00116094">
        <w:t>i</w:t>
      </w:r>
      <w:r w:rsidR="00996E4D" w:rsidRPr="0093169C">
        <w:t xml:space="preserve">n the BS. </w:t>
      </w:r>
    </w:p>
    <w:p w14:paraId="4E0F5004" w14:textId="112A7907" w:rsidR="0026692B" w:rsidRPr="0093169C" w:rsidRDefault="0026692B" w:rsidP="00370AB3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t>PRACH transmission delay:</w:t>
      </w:r>
    </w:p>
    <w:p w14:paraId="3E7290CF" w14:textId="615544B7" w:rsidR="004D60CB" w:rsidRPr="0093169C" w:rsidRDefault="00420E8A" w:rsidP="00321E2C">
      <w:pPr>
        <w:pStyle w:val="BodyText"/>
        <w:spacing w:after="0"/>
      </w:pPr>
      <w:r>
        <w:t xml:space="preserve">The UE may </w:t>
      </w:r>
      <w:r w:rsidR="00852D8A">
        <w:t xml:space="preserve">be unable to transmit the </w:t>
      </w:r>
      <w:r w:rsidR="0006737D">
        <w:t xml:space="preserve">PRACH </w:t>
      </w:r>
      <w:r w:rsidR="00852D8A">
        <w:t>at one or more occasions due to UL LBT failure</w:t>
      </w:r>
      <w:r w:rsidR="00EF7500">
        <w:t xml:space="preserve"> in the target cell</w:t>
      </w:r>
      <w:r w:rsidR="0000630C" w:rsidRPr="0000630C">
        <w:t xml:space="preserve"> </w:t>
      </w:r>
      <w:r w:rsidR="0000630C">
        <w:t>on a carrier belonging to an unlicensed band</w:t>
      </w:r>
      <w:r w:rsidR="00EF7500">
        <w:t xml:space="preserve">. </w:t>
      </w:r>
      <w:proofErr w:type="gramStart"/>
      <w:r w:rsidR="00EF7500">
        <w:t>Therefore</w:t>
      </w:r>
      <w:proofErr w:type="gramEnd"/>
      <w:r w:rsidR="00EF7500">
        <w:t xml:space="preserve"> the PRACH transmission delay </w:t>
      </w:r>
      <w:r w:rsidR="0026692B" w:rsidRPr="0093169C">
        <w:t>be expressed as:</w:t>
      </w:r>
    </w:p>
    <w:p w14:paraId="30665657" w14:textId="31215208" w:rsidR="0026692B" w:rsidRPr="0093169C" w:rsidRDefault="0026692B" w:rsidP="00EF7500">
      <w:pPr>
        <w:pStyle w:val="BodyText"/>
        <w:spacing w:before="240" w:after="240"/>
        <w:jc w:val="center"/>
      </w:pPr>
      <w:r w:rsidRPr="0093169C">
        <w:t>T</w:t>
      </w:r>
      <w:r w:rsidRPr="0093169C">
        <w:rPr>
          <w:vertAlign w:val="subscript"/>
        </w:rPr>
        <w:t>PRACH</w:t>
      </w:r>
      <w:r w:rsidRPr="0093169C">
        <w:t xml:space="preserve"> </w:t>
      </w:r>
      <w:r w:rsidR="006E5F5D" w:rsidRPr="0093169C">
        <w:t>(1+</w:t>
      </w:r>
      <w:r w:rsidR="0000630C">
        <w:t>L</w:t>
      </w:r>
      <w:r w:rsidR="0000630C">
        <w:rPr>
          <w:vertAlign w:val="subscript"/>
        </w:rPr>
        <w:t>2</w:t>
      </w:r>
      <w:r w:rsidR="006E5F5D" w:rsidRPr="0093169C">
        <w:t>)</w:t>
      </w:r>
    </w:p>
    <w:p w14:paraId="28DFE9DB" w14:textId="3DC031A3" w:rsidR="006E5F5D" w:rsidRPr="0093169C" w:rsidRDefault="006E5F5D" w:rsidP="00321E2C">
      <w:pPr>
        <w:pStyle w:val="BodyText"/>
        <w:spacing w:after="0"/>
      </w:pPr>
      <w:r w:rsidRPr="0093169C">
        <w:t xml:space="preserve">Where </w:t>
      </w:r>
      <w:r w:rsidR="0000630C">
        <w:t>L</w:t>
      </w:r>
      <w:r w:rsidR="0000630C" w:rsidRPr="0000630C">
        <w:rPr>
          <w:vertAlign w:val="subscript"/>
        </w:rPr>
        <w:t>2</w:t>
      </w:r>
      <w:r w:rsidRPr="0093169C">
        <w:t xml:space="preserve"> is the number of </w:t>
      </w:r>
      <w:r w:rsidR="00363E2F" w:rsidRPr="0093169C">
        <w:t>PRACH transmission occasion</w:t>
      </w:r>
      <w:r w:rsidR="00EF7500">
        <w:t>s</w:t>
      </w:r>
      <w:r w:rsidR="00363E2F" w:rsidRPr="0093169C">
        <w:t xml:space="preserve"> which </w:t>
      </w:r>
      <w:r w:rsidR="00EF7500">
        <w:t xml:space="preserve">are unavailable for PRACH transmission by the UE </w:t>
      </w:r>
      <w:r w:rsidR="00363E2F" w:rsidRPr="0093169C">
        <w:t>due to UL LBT failure</w:t>
      </w:r>
      <w:r w:rsidR="005F1C7C">
        <w:t>s</w:t>
      </w:r>
      <w:r w:rsidR="001F4442">
        <w:t xml:space="preserve"> in the target cell</w:t>
      </w:r>
      <w:r w:rsidR="00363E2F" w:rsidRPr="0093169C">
        <w:t xml:space="preserve">. 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309A8E76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423FE3">
        <w:rPr>
          <w:sz w:val="22"/>
          <w:szCs w:val="22"/>
        </w:rPr>
        <w:t xml:space="preserve">analysed </w:t>
      </w:r>
      <w:r w:rsidR="00126681">
        <w:rPr>
          <w:sz w:val="22"/>
          <w:szCs w:val="22"/>
        </w:rPr>
        <w:t>the</w:t>
      </w:r>
      <w:r w:rsidR="006C74CD">
        <w:rPr>
          <w:sz w:val="22"/>
          <w:szCs w:val="22"/>
        </w:rPr>
        <w:t xml:space="preserve"> requirements for </w:t>
      </w:r>
      <w:r w:rsidR="006C74CD" w:rsidRPr="006C74CD">
        <w:rPr>
          <w:sz w:val="22"/>
          <w:szCs w:val="22"/>
        </w:rPr>
        <w:t xml:space="preserve">RRC </w:t>
      </w:r>
      <w:r w:rsidR="00412269">
        <w:rPr>
          <w:sz w:val="22"/>
          <w:szCs w:val="22"/>
        </w:rPr>
        <w:t xml:space="preserve">connection </w:t>
      </w:r>
      <w:r w:rsidR="00186104">
        <w:rPr>
          <w:sz w:val="22"/>
          <w:szCs w:val="22"/>
        </w:rPr>
        <w:t xml:space="preserve">release with </w:t>
      </w:r>
      <w:r w:rsidR="006C74CD" w:rsidRPr="006C74CD">
        <w:rPr>
          <w:sz w:val="22"/>
          <w:szCs w:val="22"/>
        </w:rPr>
        <w:t>re</w:t>
      </w:r>
      <w:r w:rsidR="00186104">
        <w:rPr>
          <w:sz w:val="22"/>
          <w:szCs w:val="22"/>
        </w:rPr>
        <w:t>direction</w:t>
      </w:r>
      <w:r w:rsidR="006C74CD" w:rsidRPr="006C74CD">
        <w:rPr>
          <w:sz w:val="22"/>
          <w:szCs w:val="22"/>
        </w:rPr>
        <w:t xml:space="preserve"> in scenario C</w:t>
      </w:r>
      <w:r w:rsidR="006C74CD">
        <w:rPr>
          <w:sz w:val="22"/>
          <w:szCs w:val="22"/>
        </w:rPr>
        <w:t xml:space="preserve"> </w:t>
      </w:r>
      <w:r w:rsidR="00186104">
        <w:rPr>
          <w:sz w:val="22"/>
          <w:szCs w:val="22"/>
        </w:rPr>
        <w:t>within NR when the target NR cell operates on a carrier in an unlicensed band</w:t>
      </w:r>
      <w:r w:rsidR="00B128E2">
        <w:rPr>
          <w:sz w:val="22"/>
          <w:szCs w:val="22"/>
        </w:rPr>
        <w:t>.</w:t>
      </w:r>
      <w:r w:rsidR="00EE749D">
        <w:rPr>
          <w:sz w:val="22"/>
          <w:szCs w:val="22"/>
        </w:rPr>
        <w:t xml:space="preserve"> F</w:t>
      </w:r>
      <w:r w:rsidR="00442A36">
        <w:rPr>
          <w:sz w:val="22"/>
          <w:szCs w:val="22"/>
        </w:rPr>
        <w:t xml:space="preserve">ollowing </w:t>
      </w:r>
      <w:r w:rsidR="00B33007">
        <w:rPr>
          <w:sz w:val="22"/>
          <w:szCs w:val="22"/>
        </w:rPr>
        <w:t>are the observation and proposals</w:t>
      </w:r>
      <w:r w:rsidR="00EE749D">
        <w:rPr>
          <w:sz w:val="22"/>
          <w:szCs w:val="22"/>
        </w:rPr>
        <w:t xml:space="preserve"> based on our initial assessment</w:t>
      </w:r>
      <w:r w:rsidR="00442A36">
        <w:rPr>
          <w:sz w:val="22"/>
          <w:szCs w:val="22"/>
        </w:rPr>
        <w:t>:</w:t>
      </w:r>
    </w:p>
    <w:p w14:paraId="5E820B90" w14:textId="3E026EE0" w:rsidR="00DD2DE3" w:rsidRDefault="00DD2DE3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7E645FDD" w14:textId="79BD60C5" w:rsidR="00DD2DE3" w:rsidRPr="000555A0" w:rsidRDefault="00DD2DE3" w:rsidP="0084142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1</w:t>
      </w:r>
      <w:r w:rsidRPr="000555A0">
        <w:rPr>
          <w:rFonts w:ascii="Times New Roman" w:hAnsi="Times New Roman"/>
          <w:sz w:val="20"/>
        </w:rPr>
        <w:t xml:space="preserve">: </w:t>
      </w:r>
      <w:r w:rsidR="00DD6A01" w:rsidRPr="000555A0">
        <w:rPr>
          <w:rFonts w:ascii="Times New Roman" w:hAnsi="Times New Roman"/>
          <w:sz w:val="20"/>
        </w:rPr>
        <w:t xml:space="preserve">The RRC </w:t>
      </w:r>
      <w:r w:rsidR="00186104" w:rsidRPr="00186104">
        <w:rPr>
          <w:rFonts w:ascii="Times New Roman" w:hAnsi="Times New Roman"/>
          <w:sz w:val="20"/>
        </w:rPr>
        <w:t xml:space="preserve">release with redirection </w:t>
      </w:r>
      <w:r w:rsidR="00DD6A01" w:rsidRPr="000555A0">
        <w:rPr>
          <w:rFonts w:ascii="Times New Roman" w:hAnsi="Times New Roman"/>
          <w:sz w:val="20"/>
        </w:rPr>
        <w:t xml:space="preserve">delay requirements </w:t>
      </w:r>
      <w:r w:rsidR="0022084B">
        <w:rPr>
          <w:rFonts w:ascii="Times New Roman" w:hAnsi="Times New Roman"/>
          <w:sz w:val="20"/>
        </w:rPr>
        <w:t>wh</w:t>
      </w:r>
      <w:r w:rsidR="00B750CF">
        <w:rPr>
          <w:rFonts w:ascii="Times New Roman" w:hAnsi="Times New Roman"/>
          <w:sz w:val="20"/>
        </w:rPr>
        <w:t>en</w:t>
      </w:r>
      <w:r w:rsidR="00841427" w:rsidRPr="000555A0">
        <w:rPr>
          <w:rFonts w:ascii="Times New Roman" w:hAnsi="Times New Roman"/>
          <w:sz w:val="20"/>
        </w:rPr>
        <w:t xml:space="preserve"> </w:t>
      </w:r>
      <w:r w:rsidR="00B750CF">
        <w:rPr>
          <w:rFonts w:ascii="Times New Roman" w:hAnsi="Times New Roman"/>
          <w:sz w:val="20"/>
        </w:rPr>
        <w:t xml:space="preserve">the </w:t>
      </w:r>
      <w:r w:rsidR="00EA0FC4">
        <w:rPr>
          <w:rFonts w:ascii="Times New Roman" w:hAnsi="Times New Roman"/>
          <w:sz w:val="20"/>
        </w:rPr>
        <w:t xml:space="preserve">NR </w:t>
      </w:r>
      <w:r w:rsidR="00841427" w:rsidRPr="000555A0">
        <w:rPr>
          <w:rFonts w:ascii="Times New Roman" w:hAnsi="Times New Roman"/>
          <w:sz w:val="20"/>
        </w:rPr>
        <w:t xml:space="preserve">target cell </w:t>
      </w:r>
      <w:r w:rsidR="00B750CF">
        <w:rPr>
          <w:rFonts w:ascii="Times New Roman" w:hAnsi="Times New Roman"/>
          <w:sz w:val="20"/>
        </w:rPr>
        <w:t xml:space="preserve">operates on a carrier </w:t>
      </w:r>
      <w:r w:rsidR="00841427" w:rsidRPr="000555A0">
        <w:rPr>
          <w:rFonts w:ascii="Times New Roman" w:hAnsi="Times New Roman"/>
          <w:sz w:val="20"/>
        </w:rPr>
        <w:t xml:space="preserve">in unlicensed band </w:t>
      </w:r>
      <w:r w:rsidR="00726D83" w:rsidRPr="000555A0">
        <w:rPr>
          <w:rFonts w:ascii="Times New Roman" w:hAnsi="Times New Roman"/>
          <w:sz w:val="20"/>
        </w:rPr>
        <w:t>may be extended due to LBT failures in DL and/or in UL</w:t>
      </w:r>
      <w:r w:rsidR="00FA2F7F" w:rsidRPr="000555A0">
        <w:rPr>
          <w:rFonts w:ascii="Times New Roman" w:hAnsi="Times New Roman"/>
          <w:sz w:val="20"/>
        </w:rPr>
        <w:t xml:space="preserve"> in the target cell. </w:t>
      </w:r>
    </w:p>
    <w:p w14:paraId="70C8D8AB" w14:textId="7D4094B0" w:rsidR="00FA2F7F" w:rsidRPr="000555A0" w:rsidRDefault="00FA2F7F" w:rsidP="00AA52F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2</w:t>
      </w:r>
      <w:r w:rsidRPr="000555A0">
        <w:rPr>
          <w:rFonts w:ascii="Times New Roman" w:hAnsi="Times New Roman"/>
          <w:sz w:val="20"/>
        </w:rPr>
        <w:t xml:space="preserve">: The RRC </w:t>
      </w:r>
      <w:r w:rsidR="00EA0FC4" w:rsidRPr="00186104">
        <w:rPr>
          <w:rFonts w:ascii="Times New Roman" w:hAnsi="Times New Roman"/>
          <w:sz w:val="20"/>
        </w:rPr>
        <w:t xml:space="preserve">release with redirection </w:t>
      </w:r>
      <w:r w:rsidR="00ED2A77" w:rsidRPr="000555A0">
        <w:rPr>
          <w:rFonts w:ascii="Times New Roman" w:hAnsi="Times New Roman"/>
          <w:sz w:val="20"/>
        </w:rPr>
        <w:t xml:space="preserve">delay </w:t>
      </w:r>
      <w:r w:rsidR="00D4241D">
        <w:rPr>
          <w:rFonts w:ascii="Times New Roman" w:hAnsi="Times New Roman"/>
          <w:sz w:val="20"/>
        </w:rPr>
        <w:t xml:space="preserve">for RRC redirection to </w:t>
      </w:r>
      <w:r w:rsidR="00EA0FC4">
        <w:rPr>
          <w:rFonts w:ascii="Times New Roman" w:hAnsi="Times New Roman"/>
          <w:sz w:val="20"/>
        </w:rPr>
        <w:t xml:space="preserve">the NR </w:t>
      </w:r>
      <w:r w:rsidRPr="000555A0">
        <w:rPr>
          <w:rFonts w:ascii="Times New Roman" w:hAnsi="Times New Roman"/>
          <w:sz w:val="20"/>
        </w:rPr>
        <w:t xml:space="preserve">target cell </w:t>
      </w:r>
      <w:r w:rsidR="00EA0FC4">
        <w:rPr>
          <w:rFonts w:ascii="Times New Roman" w:hAnsi="Times New Roman"/>
          <w:sz w:val="20"/>
        </w:rPr>
        <w:t xml:space="preserve">on a carrier </w:t>
      </w:r>
      <w:r w:rsidR="00EA0FC4" w:rsidRPr="000555A0">
        <w:rPr>
          <w:rFonts w:ascii="Times New Roman" w:hAnsi="Times New Roman"/>
          <w:sz w:val="20"/>
        </w:rPr>
        <w:t xml:space="preserve">in </w:t>
      </w:r>
      <w:r w:rsidRPr="000555A0">
        <w:rPr>
          <w:rFonts w:ascii="Times New Roman" w:hAnsi="Times New Roman"/>
          <w:sz w:val="20"/>
        </w:rPr>
        <w:t>unlicensed band</w:t>
      </w:r>
      <w:r w:rsidR="00376BB5">
        <w:rPr>
          <w:rFonts w:ascii="Times New Roman" w:hAnsi="Times New Roman"/>
          <w:sz w:val="20"/>
        </w:rPr>
        <w:t xml:space="preserve"> can be </w:t>
      </w:r>
      <w:r w:rsidR="009412CB">
        <w:rPr>
          <w:rFonts w:ascii="Times New Roman" w:hAnsi="Times New Roman"/>
          <w:sz w:val="20"/>
        </w:rPr>
        <w:t xml:space="preserve">derived </w:t>
      </w:r>
      <w:r w:rsidR="0089692D" w:rsidRPr="000555A0">
        <w:rPr>
          <w:rFonts w:ascii="Times New Roman" w:hAnsi="Times New Roman"/>
          <w:sz w:val="20"/>
        </w:rPr>
        <w:t xml:space="preserve">by including the impact of LBT failures in DL and UL </w:t>
      </w:r>
      <w:r w:rsidR="0089692D">
        <w:rPr>
          <w:rFonts w:ascii="Times New Roman" w:hAnsi="Times New Roman"/>
          <w:sz w:val="20"/>
        </w:rPr>
        <w:t xml:space="preserve">in the </w:t>
      </w:r>
      <w:r w:rsidR="00636323" w:rsidRPr="000555A0">
        <w:rPr>
          <w:rFonts w:ascii="Times New Roman" w:hAnsi="Times New Roman"/>
          <w:sz w:val="20"/>
        </w:rPr>
        <w:t xml:space="preserve">existing RRC </w:t>
      </w:r>
      <w:r w:rsidR="00636323" w:rsidRPr="00186104">
        <w:rPr>
          <w:rFonts w:ascii="Times New Roman" w:hAnsi="Times New Roman"/>
          <w:sz w:val="20"/>
        </w:rPr>
        <w:t xml:space="preserve">release with redirection </w:t>
      </w:r>
      <w:r w:rsidR="00636323" w:rsidRPr="000555A0">
        <w:rPr>
          <w:rFonts w:ascii="Times New Roman" w:hAnsi="Times New Roman"/>
          <w:sz w:val="20"/>
        </w:rPr>
        <w:t>delay</w:t>
      </w:r>
      <w:r w:rsidR="003C783F">
        <w:rPr>
          <w:rFonts w:ascii="Times New Roman" w:hAnsi="Times New Roman"/>
          <w:sz w:val="20"/>
        </w:rPr>
        <w:t xml:space="preserve"> requirement in section 6.2.3.2.1, TS 38.133</w:t>
      </w:r>
      <w:r w:rsidRPr="000555A0">
        <w:rPr>
          <w:rFonts w:ascii="Times New Roman" w:hAnsi="Times New Roman"/>
          <w:sz w:val="20"/>
        </w:rPr>
        <w:t xml:space="preserve">. </w:t>
      </w:r>
    </w:p>
    <w:p w14:paraId="1404291A" w14:textId="5AA4E448" w:rsidR="00777057" w:rsidRPr="00777057" w:rsidRDefault="000555A0" w:rsidP="0077705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3</w:t>
      </w:r>
      <w:r w:rsidRPr="000555A0">
        <w:rPr>
          <w:rFonts w:ascii="Times New Roman" w:hAnsi="Times New Roman"/>
          <w:sz w:val="20"/>
        </w:rPr>
        <w:t xml:space="preserve">: The cell search time for target cell </w:t>
      </w:r>
      <w:r w:rsidR="00A11005">
        <w:rPr>
          <w:rFonts w:ascii="Times New Roman" w:hAnsi="Times New Roman"/>
          <w:sz w:val="20"/>
        </w:rPr>
        <w:t xml:space="preserve">(on a carrier </w:t>
      </w:r>
      <w:r w:rsidR="00A11005" w:rsidRPr="000555A0">
        <w:rPr>
          <w:rFonts w:ascii="Times New Roman" w:hAnsi="Times New Roman"/>
          <w:sz w:val="20"/>
        </w:rPr>
        <w:t>in unlicensed band</w:t>
      </w:r>
      <w:r w:rsidR="00A11005">
        <w:rPr>
          <w:rFonts w:ascii="Times New Roman" w:hAnsi="Times New Roman"/>
          <w:sz w:val="20"/>
        </w:rPr>
        <w:t xml:space="preserve">) </w:t>
      </w:r>
      <w:r w:rsidR="00AB0E34">
        <w:rPr>
          <w:rFonts w:ascii="Times New Roman" w:hAnsi="Times New Roman"/>
          <w:sz w:val="20"/>
        </w:rPr>
        <w:t xml:space="preserve">within the </w:t>
      </w:r>
      <w:r w:rsidR="00AB0E34" w:rsidRPr="000555A0">
        <w:rPr>
          <w:rFonts w:ascii="Times New Roman" w:hAnsi="Times New Roman"/>
          <w:sz w:val="20"/>
        </w:rPr>
        <w:t xml:space="preserve">RRC </w:t>
      </w:r>
      <w:r w:rsidR="00AB0E34" w:rsidRPr="00186104">
        <w:rPr>
          <w:rFonts w:ascii="Times New Roman" w:hAnsi="Times New Roman"/>
          <w:sz w:val="20"/>
        </w:rPr>
        <w:t xml:space="preserve">release with redirection </w:t>
      </w:r>
      <w:r w:rsidR="00AB0E34" w:rsidRPr="000555A0">
        <w:rPr>
          <w:rFonts w:ascii="Times New Roman" w:hAnsi="Times New Roman"/>
          <w:sz w:val="20"/>
        </w:rPr>
        <w:t xml:space="preserve">delay </w:t>
      </w:r>
      <w:r w:rsidR="00AB0E34">
        <w:rPr>
          <w:rFonts w:ascii="Times New Roman" w:hAnsi="Times New Roman"/>
          <w:sz w:val="20"/>
        </w:rPr>
        <w:t xml:space="preserve">is </w:t>
      </w:r>
      <w:r w:rsidRPr="000555A0">
        <w:rPr>
          <w:rFonts w:ascii="Times New Roman" w:hAnsi="Times New Roman"/>
          <w:sz w:val="20"/>
        </w:rPr>
        <w:t>shown in table 3</w:t>
      </w:r>
      <w:r w:rsidR="00AB0E34">
        <w:rPr>
          <w:rFonts w:ascii="Times New Roman" w:hAnsi="Times New Roman"/>
          <w:sz w:val="20"/>
        </w:rPr>
        <w:t xml:space="preserve"> </w:t>
      </w:r>
      <w:r w:rsidRPr="000555A0">
        <w:rPr>
          <w:rFonts w:ascii="Times New Roman" w:hAnsi="Times New Roman"/>
          <w:sz w:val="20"/>
        </w:rPr>
        <w:t>below:</w:t>
      </w:r>
    </w:p>
    <w:p w14:paraId="7CB02BCD" w14:textId="77777777" w:rsidR="00777057" w:rsidRPr="00902CEC" w:rsidRDefault="00777057" w:rsidP="00777057">
      <w:pPr>
        <w:pStyle w:val="TH"/>
        <w:spacing w:before="240" w:after="120"/>
        <w:rPr>
          <w:sz w:val="16"/>
          <w:szCs w:val="16"/>
        </w:rPr>
      </w:pPr>
      <w:r w:rsidRPr="00902CEC">
        <w:rPr>
          <w:sz w:val="16"/>
          <w:szCs w:val="16"/>
        </w:rPr>
        <w:t xml:space="preserve">Table 3: Time to identify target NR cell for RRC connection release with redirection to </w:t>
      </w:r>
      <w:r w:rsidRPr="00902CEC">
        <w:rPr>
          <w:rFonts w:eastAsia="SimSun"/>
          <w:sz w:val="16"/>
          <w:szCs w:val="16"/>
        </w:rPr>
        <w:t>NR cell in unlicensed band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777057" w:rsidRPr="00F36581" w14:paraId="2CE821E1" w14:textId="77777777" w:rsidTr="00B662E6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4399" w14:textId="77777777" w:rsidR="00777057" w:rsidRPr="00F36581" w:rsidRDefault="00777057" w:rsidP="00B662E6">
            <w:pPr>
              <w:pStyle w:val="TAH"/>
              <w:jc w:val="left"/>
              <w:rPr>
                <w:sz w:val="16"/>
                <w:szCs w:val="16"/>
                <w:lang w:eastAsia="ko-KR"/>
              </w:rPr>
            </w:pPr>
            <w:r w:rsidRPr="00F36581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C40" w14:textId="77777777" w:rsidR="00777057" w:rsidRPr="00F36581" w:rsidRDefault="00777057" w:rsidP="00B662E6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F36581">
              <w:rPr>
                <w:sz w:val="16"/>
                <w:szCs w:val="16"/>
                <w:lang w:eastAsia="ko-KR"/>
              </w:rPr>
              <w:t>T</w:t>
            </w:r>
            <w:r w:rsidRPr="00F36581">
              <w:rPr>
                <w:sz w:val="16"/>
                <w:szCs w:val="16"/>
                <w:vertAlign w:val="subscript"/>
                <w:lang w:eastAsia="ko-KR"/>
              </w:rPr>
              <w:t>identify</w:t>
            </w:r>
            <w:proofErr w:type="spellEnd"/>
            <w:r w:rsidRPr="00F36581">
              <w:rPr>
                <w:sz w:val="16"/>
                <w:szCs w:val="16"/>
                <w:vertAlign w:val="subscript"/>
                <w:lang w:eastAsia="ko-KR"/>
              </w:rPr>
              <w:t>-NR</w:t>
            </w:r>
          </w:p>
        </w:tc>
      </w:tr>
      <w:tr w:rsidR="00777057" w:rsidRPr="00F36581" w14:paraId="524ECC63" w14:textId="77777777" w:rsidTr="00B662E6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8DAD" w14:textId="77777777" w:rsidR="00777057" w:rsidRPr="00F36581" w:rsidRDefault="00777057" w:rsidP="00B662E6">
            <w:pPr>
              <w:pStyle w:val="TAL"/>
              <w:rPr>
                <w:sz w:val="16"/>
                <w:szCs w:val="16"/>
                <w:lang w:eastAsia="ko-KR"/>
              </w:rPr>
            </w:pPr>
            <w:r w:rsidRPr="00F36581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16FE" w14:textId="77777777" w:rsidR="00777057" w:rsidRPr="00F36581" w:rsidRDefault="00777057" w:rsidP="00B662E6">
            <w:pPr>
              <w:pStyle w:val="TAC"/>
              <w:rPr>
                <w:sz w:val="16"/>
                <w:szCs w:val="16"/>
              </w:rPr>
            </w:pPr>
            <w:r w:rsidRPr="00F36581">
              <w:rPr>
                <w:sz w:val="16"/>
                <w:szCs w:val="16"/>
              </w:rPr>
              <w:t xml:space="preserve">MAX (680 </w:t>
            </w:r>
            <w:proofErr w:type="spellStart"/>
            <w:r w:rsidRPr="00F36581">
              <w:rPr>
                <w:sz w:val="16"/>
                <w:szCs w:val="16"/>
              </w:rPr>
              <w:t>ms</w:t>
            </w:r>
            <w:proofErr w:type="spellEnd"/>
            <w:r w:rsidRPr="00F36581">
              <w:rPr>
                <w:sz w:val="16"/>
                <w:szCs w:val="16"/>
              </w:rPr>
              <w:t>, ([11] + L</w:t>
            </w:r>
            <w:r w:rsidRPr="00F36581">
              <w:rPr>
                <w:sz w:val="16"/>
                <w:szCs w:val="16"/>
                <w:vertAlign w:val="subscript"/>
              </w:rPr>
              <w:t>1</w:t>
            </w:r>
            <w:r w:rsidRPr="00F36581">
              <w:rPr>
                <w:sz w:val="16"/>
                <w:szCs w:val="16"/>
              </w:rPr>
              <w:t>) x T</w:t>
            </w:r>
            <w:r w:rsidRPr="00F36581">
              <w:rPr>
                <w:sz w:val="16"/>
                <w:szCs w:val="16"/>
                <w:vertAlign w:val="subscript"/>
              </w:rPr>
              <w:t>DMTC</w:t>
            </w:r>
            <w:r w:rsidRPr="00F36581">
              <w:rPr>
                <w:sz w:val="16"/>
                <w:szCs w:val="16"/>
              </w:rPr>
              <w:t>)</w:t>
            </w:r>
          </w:p>
        </w:tc>
      </w:tr>
      <w:tr w:rsidR="00F36581" w:rsidRPr="00F36581" w14:paraId="3B853EE3" w14:textId="77777777" w:rsidTr="00211BC2"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E7D" w14:textId="251E29A5" w:rsidR="00F36581" w:rsidRPr="00F36581" w:rsidRDefault="00F36581" w:rsidP="00F36581">
            <w:pPr>
              <w:pStyle w:val="TAC"/>
              <w:jc w:val="left"/>
              <w:rPr>
                <w:sz w:val="16"/>
                <w:szCs w:val="16"/>
              </w:rPr>
            </w:pPr>
            <w:r w:rsidRPr="00F36581">
              <w:rPr>
                <w:sz w:val="16"/>
                <w:szCs w:val="16"/>
              </w:rPr>
              <w:t>L</w:t>
            </w:r>
            <w:r w:rsidRPr="00F36581">
              <w:rPr>
                <w:sz w:val="16"/>
                <w:szCs w:val="16"/>
                <w:vertAlign w:val="subscript"/>
              </w:rPr>
              <w:t>1</w:t>
            </w:r>
            <w:r w:rsidRPr="00F36581">
              <w:rPr>
                <w:sz w:val="16"/>
                <w:szCs w:val="16"/>
              </w:rPr>
              <w:t xml:space="preserve"> is the number of DMTC occasions unavailable at the UE during the cell search period due to DL LBT failure in the target cell on a carrier belonging to an unlicensed band.</w:t>
            </w:r>
          </w:p>
        </w:tc>
      </w:tr>
    </w:tbl>
    <w:p w14:paraId="13B9E136" w14:textId="77777777" w:rsidR="00777057" w:rsidRPr="00777057" w:rsidRDefault="00777057" w:rsidP="00777057">
      <w:pPr>
        <w:pStyle w:val="BodyText"/>
        <w:rPr>
          <w:sz w:val="16"/>
          <w:szCs w:val="16"/>
        </w:rPr>
      </w:pP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1DCDAEF3" w14:textId="7A0C79C7" w:rsidR="00317688" w:rsidRPr="009F6EF2" w:rsidRDefault="00317688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317688">
        <w:rPr>
          <w:lang w:val="en-US"/>
        </w:rPr>
        <w:t>R4-1907331</w:t>
      </w:r>
      <w:r>
        <w:rPr>
          <w:lang w:val="en-US"/>
        </w:rPr>
        <w:t>, “</w:t>
      </w:r>
      <w:r w:rsidRPr="00317688">
        <w:rPr>
          <w:lang w:val="en-US"/>
        </w:rPr>
        <w:t>WF on RRM requirements for NR-U</w:t>
      </w:r>
      <w:r>
        <w:rPr>
          <w:lang w:val="en-US"/>
        </w:rPr>
        <w:t>”, Ericsson.</w:t>
      </w:r>
    </w:p>
    <w:sectPr w:rsidR="00317688" w:rsidRPr="009F6EF2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92F17" w14:textId="77777777" w:rsidR="00D47948" w:rsidRDefault="00D47948">
      <w:r>
        <w:separator/>
      </w:r>
    </w:p>
  </w:endnote>
  <w:endnote w:type="continuationSeparator" w:id="0">
    <w:p w14:paraId="1E505C9C" w14:textId="77777777" w:rsidR="00D47948" w:rsidRDefault="00D4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9160" w14:textId="77777777" w:rsidR="00D47948" w:rsidRDefault="00D47948">
      <w:r>
        <w:separator/>
      </w:r>
    </w:p>
  </w:footnote>
  <w:footnote w:type="continuationSeparator" w:id="0">
    <w:p w14:paraId="79429977" w14:textId="77777777" w:rsidR="00D47948" w:rsidRDefault="00D4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D151F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D129E"/>
    <w:multiLevelType w:val="hybridMultilevel"/>
    <w:tmpl w:val="5A6C542C"/>
    <w:lvl w:ilvl="0" w:tplc="64A6B16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9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4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0" w15:restartNumberingAfterBreak="0">
    <w:nsid w:val="498D61BA"/>
    <w:multiLevelType w:val="hybridMultilevel"/>
    <w:tmpl w:val="A982584A"/>
    <w:lvl w:ilvl="0" w:tplc="3B8265C4">
      <w:start w:val="80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5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00266"/>
    <w:multiLevelType w:val="hybridMultilevel"/>
    <w:tmpl w:val="02D05C0C"/>
    <w:lvl w:ilvl="0" w:tplc="993278E8">
      <w:start w:val="80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B27"/>
    <w:multiLevelType w:val="hybridMultilevel"/>
    <w:tmpl w:val="E9528F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3B6510"/>
    <w:multiLevelType w:val="hybridMultilevel"/>
    <w:tmpl w:val="DE68DA82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6"/>
  </w:num>
  <w:num w:numId="4">
    <w:abstractNumId w:val="4"/>
  </w:num>
  <w:num w:numId="5">
    <w:abstractNumId w:val="23"/>
  </w:num>
  <w:num w:numId="6">
    <w:abstractNumId w:val="37"/>
  </w:num>
  <w:num w:numId="7">
    <w:abstractNumId w:val="24"/>
  </w:num>
  <w:num w:numId="8">
    <w:abstractNumId w:val="22"/>
  </w:num>
  <w:num w:numId="9">
    <w:abstractNumId w:val="35"/>
  </w:num>
  <w:num w:numId="10">
    <w:abstractNumId w:val="34"/>
  </w:num>
  <w:num w:numId="11">
    <w:abstractNumId w:val="17"/>
  </w:num>
  <w:num w:numId="12">
    <w:abstractNumId w:val="16"/>
  </w:num>
  <w:num w:numId="13">
    <w:abstractNumId w:val="10"/>
  </w:num>
  <w:num w:numId="14">
    <w:abstractNumId w:val="38"/>
  </w:num>
  <w:num w:numId="15">
    <w:abstractNumId w:val="28"/>
  </w:num>
  <w:num w:numId="16">
    <w:abstractNumId w:val="21"/>
  </w:num>
  <w:num w:numId="17">
    <w:abstractNumId w:val="30"/>
  </w:num>
  <w:num w:numId="18">
    <w:abstractNumId w:val="9"/>
  </w:num>
  <w:num w:numId="19">
    <w:abstractNumId w:val="31"/>
  </w:num>
  <w:num w:numId="20">
    <w:abstractNumId w:val="2"/>
  </w:num>
  <w:num w:numId="21">
    <w:abstractNumId w:val="1"/>
  </w:num>
  <w:num w:numId="22">
    <w:abstractNumId w:val="25"/>
  </w:num>
  <w:num w:numId="23">
    <w:abstractNumId w:val="18"/>
  </w:num>
  <w:num w:numId="24">
    <w:abstractNumId w:val="3"/>
  </w:num>
  <w:num w:numId="25">
    <w:abstractNumId w:val="36"/>
  </w:num>
  <w:num w:numId="26">
    <w:abstractNumId w:val="14"/>
  </w:num>
  <w:num w:numId="27">
    <w:abstractNumId w:val="15"/>
  </w:num>
  <w:num w:numId="28">
    <w:abstractNumId w:val="33"/>
  </w:num>
  <w:num w:numId="29">
    <w:abstractNumId w:val="11"/>
  </w:num>
  <w:num w:numId="30">
    <w:abstractNumId w:val="12"/>
  </w:num>
  <w:num w:numId="31">
    <w:abstractNumId w:val="19"/>
  </w:num>
  <w:num w:numId="32">
    <w:abstractNumId w:val="8"/>
  </w:num>
  <w:num w:numId="33">
    <w:abstractNumId w:val="13"/>
  </w:num>
  <w:num w:numId="34">
    <w:abstractNumId w:val="7"/>
  </w:num>
  <w:num w:numId="35">
    <w:abstractNumId w:val="5"/>
  </w:num>
  <w:num w:numId="36">
    <w:abstractNumId w:val="29"/>
  </w:num>
  <w:num w:numId="37">
    <w:abstractNumId w:val="27"/>
  </w:num>
  <w:num w:numId="38">
    <w:abstractNumId w:val="2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630C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44A"/>
    <w:rsid w:val="0003085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5E9C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5A0"/>
    <w:rsid w:val="0005585B"/>
    <w:rsid w:val="00056B58"/>
    <w:rsid w:val="000600C9"/>
    <w:rsid w:val="000617B0"/>
    <w:rsid w:val="00061F2F"/>
    <w:rsid w:val="00062731"/>
    <w:rsid w:val="00062B85"/>
    <w:rsid w:val="00062C4C"/>
    <w:rsid w:val="0006385E"/>
    <w:rsid w:val="000638D6"/>
    <w:rsid w:val="00063F34"/>
    <w:rsid w:val="0006529E"/>
    <w:rsid w:val="00066958"/>
    <w:rsid w:val="0006737D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BFC"/>
    <w:rsid w:val="000B16F8"/>
    <w:rsid w:val="000B1E46"/>
    <w:rsid w:val="000B1ECC"/>
    <w:rsid w:val="000B21B8"/>
    <w:rsid w:val="000B3029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13BE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26"/>
    <w:rsid w:val="00104DD5"/>
    <w:rsid w:val="001050CC"/>
    <w:rsid w:val="00105AF9"/>
    <w:rsid w:val="00110CAA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094"/>
    <w:rsid w:val="00116A6E"/>
    <w:rsid w:val="00116EF2"/>
    <w:rsid w:val="00117CC7"/>
    <w:rsid w:val="0012101E"/>
    <w:rsid w:val="00122CC0"/>
    <w:rsid w:val="00122DC3"/>
    <w:rsid w:val="00125366"/>
    <w:rsid w:val="0012598B"/>
    <w:rsid w:val="00126681"/>
    <w:rsid w:val="00126817"/>
    <w:rsid w:val="001308C8"/>
    <w:rsid w:val="00131250"/>
    <w:rsid w:val="001314A3"/>
    <w:rsid w:val="001319E4"/>
    <w:rsid w:val="00132F9E"/>
    <w:rsid w:val="001334DC"/>
    <w:rsid w:val="001335D5"/>
    <w:rsid w:val="0013636A"/>
    <w:rsid w:val="00136422"/>
    <w:rsid w:val="0013646B"/>
    <w:rsid w:val="00136C3B"/>
    <w:rsid w:val="00136FAC"/>
    <w:rsid w:val="001403A2"/>
    <w:rsid w:val="00141163"/>
    <w:rsid w:val="00141680"/>
    <w:rsid w:val="001418A7"/>
    <w:rsid w:val="00141A06"/>
    <w:rsid w:val="00141B59"/>
    <w:rsid w:val="00143690"/>
    <w:rsid w:val="00143B25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56F34"/>
    <w:rsid w:val="00157E90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10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971A3"/>
    <w:rsid w:val="001A16E4"/>
    <w:rsid w:val="001A2589"/>
    <w:rsid w:val="001A29A5"/>
    <w:rsid w:val="001A4184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035F"/>
    <w:rsid w:val="001D1C6E"/>
    <w:rsid w:val="001D1E64"/>
    <w:rsid w:val="001D1F58"/>
    <w:rsid w:val="001D21BB"/>
    <w:rsid w:val="001D4E6E"/>
    <w:rsid w:val="001D5243"/>
    <w:rsid w:val="001D56B4"/>
    <w:rsid w:val="001D5785"/>
    <w:rsid w:val="001D6E0A"/>
    <w:rsid w:val="001D70C0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442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B38"/>
    <w:rsid w:val="00213EA9"/>
    <w:rsid w:val="0021501D"/>
    <w:rsid w:val="0021681B"/>
    <w:rsid w:val="002174ED"/>
    <w:rsid w:val="00217A6B"/>
    <w:rsid w:val="002202E8"/>
    <w:rsid w:val="00220616"/>
    <w:rsid w:val="0022084B"/>
    <w:rsid w:val="00220A12"/>
    <w:rsid w:val="002212C3"/>
    <w:rsid w:val="00223A1B"/>
    <w:rsid w:val="0022597D"/>
    <w:rsid w:val="00225F04"/>
    <w:rsid w:val="00226659"/>
    <w:rsid w:val="00227F9C"/>
    <w:rsid w:val="00232C37"/>
    <w:rsid w:val="0023303B"/>
    <w:rsid w:val="002333D9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692B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056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50AA"/>
    <w:rsid w:val="00316ADC"/>
    <w:rsid w:val="00316D63"/>
    <w:rsid w:val="00317688"/>
    <w:rsid w:val="00317CC8"/>
    <w:rsid w:val="00321A0E"/>
    <w:rsid w:val="00321E2C"/>
    <w:rsid w:val="003230F1"/>
    <w:rsid w:val="0032441B"/>
    <w:rsid w:val="003244D1"/>
    <w:rsid w:val="00324CDB"/>
    <w:rsid w:val="00326021"/>
    <w:rsid w:val="00332928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36C1"/>
    <w:rsid w:val="0035635D"/>
    <w:rsid w:val="003563DC"/>
    <w:rsid w:val="003565A6"/>
    <w:rsid w:val="0035760F"/>
    <w:rsid w:val="0036042E"/>
    <w:rsid w:val="003604C8"/>
    <w:rsid w:val="00360C0A"/>
    <w:rsid w:val="00360CD0"/>
    <w:rsid w:val="00362568"/>
    <w:rsid w:val="00362738"/>
    <w:rsid w:val="003639D0"/>
    <w:rsid w:val="00363E2F"/>
    <w:rsid w:val="00363F28"/>
    <w:rsid w:val="00364262"/>
    <w:rsid w:val="003645D7"/>
    <w:rsid w:val="0036497A"/>
    <w:rsid w:val="003668DA"/>
    <w:rsid w:val="00367644"/>
    <w:rsid w:val="003678BD"/>
    <w:rsid w:val="00370AB3"/>
    <w:rsid w:val="0037104E"/>
    <w:rsid w:val="00373587"/>
    <w:rsid w:val="003735BE"/>
    <w:rsid w:val="00375141"/>
    <w:rsid w:val="00375852"/>
    <w:rsid w:val="0037698A"/>
    <w:rsid w:val="00376BB5"/>
    <w:rsid w:val="003801B7"/>
    <w:rsid w:val="003803C1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4FC0"/>
    <w:rsid w:val="003A5098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83F"/>
    <w:rsid w:val="003C7BB8"/>
    <w:rsid w:val="003C7D32"/>
    <w:rsid w:val="003D0759"/>
    <w:rsid w:val="003D103F"/>
    <w:rsid w:val="003D2F71"/>
    <w:rsid w:val="003D3570"/>
    <w:rsid w:val="003D3A41"/>
    <w:rsid w:val="003D54FA"/>
    <w:rsid w:val="003D5B65"/>
    <w:rsid w:val="003D66EB"/>
    <w:rsid w:val="003D716B"/>
    <w:rsid w:val="003D738A"/>
    <w:rsid w:val="003E0222"/>
    <w:rsid w:val="003E0E5A"/>
    <w:rsid w:val="003E0EEB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31F2"/>
    <w:rsid w:val="003F3B11"/>
    <w:rsid w:val="003F583D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2269"/>
    <w:rsid w:val="00414254"/>
    <w:rsid w:val="00416EFC"/>
    <w:rsid w:val="00420051"/>
    <w:rsid w:val="00420C31"/>
    <w:rsid w:val="00420E8A"/>
    <w:rsid w:val="00422350"/>
    <w:rsid w:val="00423197"/>
    <w:rsid w:val="0042343D"/>
    <w:rsid w:val="00423FE3"/>
    <w:rsid w:val="0042414F"/>
    <w:rsid w:val="004242F1"/>
    <w:rsid w:val="0042487B"/>
    <w:rsid w:val="00424BC6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386"/>
    <w:rsid w:val="00462935"/>
    <w:rsid w:val="00464520"/>
    <w:rsid w:val="00464F27"/>
    <w:rsid w:val="00464FF0"/>
    <w:rsid w:val="00466F11"/>
    <w:rsid w:val="00467FA8"/>
    <w:rsid w:val="00471092"/>
    <w:rsid w:val="00471B88"/>
    <w:rsid w:val="004725B8"/>
    <w:rsid w:val="00473E0E"/>
    <w:rsid w:val="00473FA1"/>
    <w:rsid w:val="00474662"/>
    <w:rsid w:val="00474AFB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249C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C75BF"/>
    <w:rsid w:val="004D0F63"/>
    <w:rsid w:val="004D0FE6"/>
    <w:rsid w:val="004D1AD3"/>
    <w:rsid w:val="004D218B"/>
    <w:rsid w:val="004D2A8A"/>
    <w:rsid w:val="004D2DDB"/>
    <w:rsid w:val="004D4CFF"/>
    <w:rsid w:val="004D55BC"/>
    <w:rsid w:val="004D60CB"/>
    <w:rsid w:val="004D6B7E"/>
    <w:rsid w:val="004E01DA"/>
    <w:rsid w:val="004E0E63"/>
    <w:rsid w:val="004E1161"/>
    <w:rsid w:val="004E143A"/>
    <w:rsid w:val="004E1D17"/>
    <w:rsid w:val="004E290D"/>
    <w:rsid w:val="004E2C5A"/>
    <w:rsid w:val="004E2DA0"/>
    <w:rsid w:val="004E3244"/>
    <w:rsid w:val="004E3465"/>
    <w:rsid w:val="004E35E1"/>
    <w:rsid w:val="004E537A"/>
    <w:rsid w:val="004E5EA6"/>
    <w:rsid w:val="004E6135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C11"/>
    <w:rsid w:val="00514D73"/>
    <w:rsid w:val="00514E5C"/>
    <w:rsid w:val="005155D6"/>
    <w:rsid w:val="00515763"/>
    <w:rsid w:val="0051580D"/>
    <w:rsid w:val="0051681B"/>
    <w:rsid w:val="00520EAE"/>
    <w:rsid w:val="0052120D"/>
    <w:rsid w:val="0052122E"/>
    <w:rsid w:val="00521A50"/>
    <w:rsid w:val="0052608E"/>
    <w:rsid w:val="00526C21"/>
    <w:rsid w:val="00527930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3D95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80"/>
    <w:rsid w:val="005A5BCD"/>
    <w:rsid w:val="005A61B1"/>
    <w:rsid w:val="005A6244"/>
    <w:rsid w:val="005A67CF"/>
    <w:rsid w:val="005A6991"/>
    <w:rsid w:val="005A7314"/>
    <w:rsid w:val="005A75C4"/>
    <w:rsid w:val="005A79D8"/>
    <w:rsid w:val="005A7D06"/>
    <w:rsid w:val="005B0B61"/>
    <w:rsid w:val="005B2778"/>
    <w:rsid w:val="005B2C57"/>
    <w:rsid w:val="005B4372"/>
    <w:rsid w:val="005B4917"/>
    <w:rsid w:val="005B5717"/>
    <w:rsid w:val="005B5FC2"/>
    <w:rsid w:val="005B6C13"/>
    <w:rsid w:val="005B70B1"/>
    <w:rsid w:val="005C106F"/>
    <w:rsid w:val="005C37F3"/>
    <w:rsid w:val="005C39D2"/>
    <w:rsid w:val="005C5465"/>
    <w:rsid w:val="005C5A4C"/>
    <w:rsid w:val="005C64E3"/>
    <w:rsid w:val="005C66C3"/>
    <w:rsid w:val="005C6FCB"/>
    <w:rsid w:val="005D1C33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1C7C"/>
    <w:rsid w:val="005F3A0F"/>
    <w:rsid w:val="005F509F"/>
    <w:rsid w:val="005F60A7"/>
    <w:rsid w:val="005F6A73"/>
    <w:rsid w:val="005F758B"/>
    <w:rsid w:val="006003E1"/>
    <w:rsid w:val="00600EF9"/>
    <w:rsid w:val="00601005"/>
    <w:rsid w:val="00602A23"/>
    <w:rsid w:val="00602BA6"/>
    <w:rsid w:val="006039A9"/>
    <w:rsid w:val="006042DE"/>
    <w:rsid w:val="00604BAC"/>
    <w:rsid w:val="00605E2C"/>
    <w:rsid w:val="0060729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323"/>
    <w:rsid w:val="0063649F"/>
    <w:rsid w:val="00636F27"/>
    <w:rsid w:val="006431C8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1D5B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A4A50"/>
    <w:rsid w:val="006A4F3A"/>
    <w:rsid w:val="006A5090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C74CD"/>
    <w:rsid w:val="006C77ED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314"/>
    <w:rsid w:val="006E39ED"/>
    <w:rsid w:val="006E3F87"/>
    <w:rsid w:val="006E599A"/>
    <w:rsid w:val="006E5D48"/>
    <w:rsid w:val="006E5F5D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478F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1BBA"/>
    <w:rsid w:val="00721F6F"/>
    <w:rsid w:val="0072292C"/>
    <w:rsid w:val="00723E83"/>
    <w:rsid w:val="00724112"/>
    <w:rsid w:val="00726D83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1677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717"/>
    <w:rsid w:val="00773B47"/>
    <w:rsid w:val="00774F2E"/>
    <w:rsid w:val="00775E08"/>
    <w:rsid w:val="00776CDE"/>
    <w:rsid w:val="00776E5F"/>
    <w:rsid w:val="00777057"/>
    <w:rsid w:val="007817A5"/>
    <w:rsid w:val="00782036"/>
    <w:rsid w:val="00782254"/>
    <w:rsid w:val="0078320C"/>
    <w:rsid w:val="007835EF"/>
    <w:rsid w:val="00783DD5"/>
    <w:rsid w:val="00784537"/>
    <w:rsid w:val="00784B3A"/>
    <w:rsid w:val="0079092B"/>
    <w:rsid w:val="00792342"/>
    <w:rsid w:val="00792FD5"/>
    <w:rsid w:val="00793450"/>
    <w:rsid w:val="00794BFD"/>
    <w:rsid w:val="00795D71"/>
    <w:rsid w:val="00796520"/>
    <w:rsid w:val="00796E91"/>
    <w:rsid w:val="00797AA9"/>
    <w:rsid w:val="007A0B32"/>
    <w:rsid w:val="007A1CCE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1CE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6B57"/>
    <w:rsid w:val="007E78D5"/>
    <w:rsid w:val="007F087A"/>
    <w:rsid w:val="007F41D1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23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17E80"/>
    <w:rsid w:val="0082193C"/>
    <w:rsid w:val="008225B3"/>
    <w:rsid w:val="008231B8"/>
    <w:rsid w:val="0082443E"/>
    <w:rsid w:val="008250C8"/>
    <w:rsid w:val="008257C6"/>
    <w:rsid w:val="008269E1"/>
    <w:rsid w:val="00826BD9"/>
    <w:rsid w:val="008279FA"/>
    <w:rsid w:val="00830210"/>
    <w:rsid w:val="0083046E"/>
    <w:rsid w:val="00830614"/>
    <w:rsid w:val="00830921"/>
    <w:rsid w:val="00830951"/>
    <w:rsid w:val="00832512"/>
    <w:rsid w:val="00832865"/>
    <w:rsid w:val="008342E4"/>
    <w:rsid w:val="0083492C"/>
    <w:rsid w:val="00834C6A"/>
    <w:rsid w:val="00836B28"/>
    <w:rsid w:val="00840421"/>
    <w:rsid w:val="0084087A"/>
    <w:rsid w:val="008411FB"/>
    <w:rsid w:val="00841427"/>
    <w:rsid w:val="00841859"/>
    <w:rsid w:val="008419BD"/>
    <w:rsid w:val="00841EE8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1A4"/>
    <w:rsid w:val="0084737B"/>
    <w:rsid w:val="008478D3"/>
    <w:rsid w:val="0085074D"/>
    <w:rsid w:val="00851657"/>
    <w:rsid w:val="00852D8A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35AB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2E16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5B6"/>
    <w:rsid w:val="008877EA"/>
    <w:rsid w:val="00887858"/>
    <w:rsid w:val="00887B62"/>
    <w:rsid w:val="00890528"/>
    <w:rsid w:val="00891363"/>
    <w:rsid w:val="00893A53"/>
    <w:rsid w:val="00894795"/>
    <w:rsid w:val="00894AF4"/>
    <w:rsid w:val="0089560E"/>
    <w:rsid w:val="0089641E"/>
    <w:rsid w:val="0089692D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59DE"/>
    <w:rsid w:val="008C67B1"/>
    <w:rsid w:val="008C6AC0"/>
    <w:rsid w:val="008C6EF4"/>
    <w:rsid w:val="008D0F70"/>
    <w:rsid w:val="008D1F1F"/>
    <w:rsid w:val="008D2EC5"/>
    <w:rsid w:val="008D38B5"/>
    <w:rsid w:val="008D3BDC"/>
    <w:rsid w:val="008D3C52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A11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C3E"/>
    <w:rsid w:val="008F549F"/>
    <w:rsid w:val="008F686C"/>
    <w:rsid w:val="008F7994"/>
    <w:rsid w:val="009001C6"/>
    <w:rsid w:val="00901E8E"/>
    <w:rsid w:val="009025E5"/>
    <w:rsid w:val="009026A4"/>
    <w:rsid w:val="00902CEC"/>
    <w:rsid w:val="00903682"/>
    <w:rsid w:val="00903B46"/>
    <w:rsid w:val="009040CD"/>
    <w:rsid w:val="0090501B"/>
    <w:rsid w:val="009058E6"/>
    <w:rsid w:val="00906F20"/>
    <w:rsid w:val="00910679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148D"/>
    <w:rsid w:val="0093169C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2CB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4687E"/>
    <w:rsid w:val="00950DAB"/>
    <w:rsid w:val="00951008"/>
    <w:rsid w:val="00951332"/>
    <w:rsid w:val="009519B8"/>
    <w:rsid w:val="0095390B"/>
    <w:rsid w:val="00956165"/>
    <w:rsid w:val="0095643E"/>
    <w:rsid w:val="00956B07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A49"/>
    <w:rsid w:val="00966C4D"/>
    <w:rsid w:val="00967FCA"/>
    <w:rsid w:val="00970EC6"/>
    <w:rsid w:val="009723CC"/>
    <w:rsid w:val="009729A5"/>
    <w:rsid w:val="0097340A"/>
    <w:rsid w:val="00975BBB"/>
    <w:rsid w:val="009777D9"/>
    <w:rsid w:val="009811CE"/>
    <w:rsid w:val="0098188F"/>
    <w:rsid w:val="00984DE8"/>
    <w:rsid w:val="00984EE9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6E4D"/>
    <w:rsid w:val="00997593"/>
    <w:rsid w:val="009A04CC"/>
    <w:rsid w:val="009A0747"/>
    <w:rsid w:val="009A13BF"/>
    <w:rsid w:val="009A2613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37B7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566"/>
    <w:rsid w:val="00A01D5F"/>
    <w:rsid w:val="00A02796"/>
    <w:rsid w:val="00A028C7"/>
    <w:rsid w:val="00A04B0F"/>
    <w:rsid w:val="00A05DE9"/>
    <w:rsid w:val="00A06A66"/>
    <w:rsid w:val="00A0789F"/>
    <w:rsid w:val="00A10B53"/>
    <w:rsid w:val="00A11005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0E5"/>
    <w:rsid w:val="00A256D7"/>
    <w:rsid w:val="00A27530"/>
    <w:rsid w:val="00A27878"/>
    <w:rsid w:val="00A27CB4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57C12"/>
    <w:rsid w:val="00A61D11"/>
    <w:rsid w:val="00A621D1"/>
    <w:rsid w:val="00A62A4C"/>
    <w:rsid w:val="00A62A8A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2B1C"/>
    <w:rsid w:val="00A83F0D"/>
    <w:rsid w:val="00A84D04"/>
    <w:rsid w:val="00A8690E"/>
    <w:rsid w:val="00A87366"/>
    <w:rsid w:val="00A906BA"/>
    <w:rsid w:val="00A91752"/>
    <w:rsid w:val="00A92201"/>
    <w:rsid w:val="00A926B7"/>
    <w:rsid w:val="00A92855"/>
    <w:rsid w:val="00A9288E"/>
    <w:rsid w:val="00A92C42"/>
    <w:rsid w:val="00A94A2A"/>
    <w:rsid w:val="00A95771"/>
    <w:rsid w:val="00A9578E"/>
    <w:rsid w:val="00A957D6"/>
    <w:rsid w:val="00A958AA"/>
    <w:rsid w:val="00A959E2"/>
    <w:rsid w:val="00A96713"/>
    <w:rsid w:val="00AA2932"/>
    <w:rsid w:val="00AA29D5"/>
    <w:rsid w:val="00AA3521"/>
    <w:rsid w:val="00AA3750"/>
    <w:rsid w:val="00AA4A3E"/>
    <w:rsid w:val="00AA52F9"/>
    <w:rsid w:val="00AA55AA"/>
    <w:rsid w:val="00AA5EC6"/>
    <w:rsid w:val="00AA66C7"/>
    <w:rsid w:val="00AA6833"/>
    <w:rsid w:val="00AB0643"/>
    <w:rsid w:val="00AB08F2"/>
    <w:rsid w:val="00AB0E34"/>
    <w:rsid w:val="00AB574A"/>
    <w:rsid w:val="00AB5973"/>
    <w:rsid w:val="00AB734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CD8"/>
    <w:rsid w:val="00AD2B9D"/>
    <w:rsid w:val="00AD2D81"/>
    <w:rsid w:val="00AD368A"/>
    <w:rsid w:val="00AD3BE8"/>
    <w:rsid w:val="00AD3CA3"/>
    <w:rsid w:val="00AD4BD0"/>
    <w:rsid w:val="00AD5B5C"/>
    <w:rsid w:val="00AD61A6"/>
    <w:rsid w:val="00AD6714"/>
    <w:rsid w:val="00AE07B1"/>
    <w:rsid w:val="00AE2046"/>
    <w:rsid w:val="00AE394C"/>
    <w:rsid w:val="00AE497B"/>
    <w:rsid w:val="00AE56A7"/>
    <w:rsid w:val="00AE5F0C"/>
    <w:rsid w:val="00AE6786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3F6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63A"/>
    <w:rsid w:val="00B3298C"/>
    <w:rsid w:val="00B329C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1EA7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6F5A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0CF"/>
    <w:rsid w:val="00B75C81"/>
    <w:rsid w:val="00B7732E"/>
    <w:rsid w:val="00B81580"/>
    <w:rsid w:val="00B831E1"/>
    <w:rsid w:val="00B84409"/>
    <w:rsid w:val="00B85495"/>
    <w:rsid w:val="00B85611"/>
    <w:rsid w:val="00B873CD"/>
    <w:rsid w:val="00B87676"/>
    <w:rsid w:val="00B90669"/>
    <w:rsid w:val="00B9124A"/>
    <w:rsid w:val="00B9223F"/>
    <w:rsid w:val="00B92BCD"/>
    <w:rsid w:val="00B93E10"/>
    <w:rsid w:val="00B94912"/>
    <w:rsid w:val="00B95682"/>
    <w:rsid w:val="00B9655A"/>
    <w:rsid w:val="00B968C8"/>
    <w:rsid w:val="00B96DBA"/>
    <w:rsid w:val="00B97469"/>
    <w:rsid w:val="00BA086B"/>
    <w:rsid w:val="00BA11EF"/>
    <w:rsid w:val="00BA139F"/>
    <w:rsid w:val="00BA15A7"/>
    <w:rsid w:val="00BA17F3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43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4F8"/>
    <w:rsid w:val="00BE2276"/>
    <w:rsid w:val="00BE29E2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E67"/>
    <w:rsid w:val="00BF0F58"/>
    <w:rsid w:val="00BF1007"/>
    <w:rsid w:val="00BF12B0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006"/>
    <w:rsid w:val="00C23A0F"/>
    <w:rsid w:val="00C25A4B"/>
    <w:rsid w:val="00C26696"/>
    <w:rsid w:val="00C268F7"/>
    <w:rsid w:val="00C27AF1"/>
    <w:rsid w:val="00C27F99"/>
    <w:rsid w:val="00C301A6"/>
    <w:rsid w:val="00C3238A"/>
    <w:rsid w:val="00C34453"/>
    <w:rsid w:val="00C34FA5"/>
    <w:rsid w:val="00C35C7E"/>
    <w:rsid w:val="00C37B2E"/>
    <w:rsid w:val="00C37E62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2F5A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619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75A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3817"/>
    <w:rsid w:val="00CB4DCD"/>
    <w:rsid w:val="00CB5FCC"/>
    <w:rsid w:val="00CB68E6"/>
    <w:rsid w:val="00CB6E42"/>
    <w:rsid w:val="00CB7144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66"/>
    <w:rsid w:val="00CE26DD"/>
    <w:rsid w:val="00CE30BD"/>
    <w:rsid w:val="00CE6281"/>
    <w:rsid w:val="00CE6E92"/>
    <w:rsid w:val="00CE73DC"/>
    <w:rsid w:val="00CF2DC2"/>
    <w:rsid w:val="00CF6D01"/>
    <w:rsid w:val="00CF77A2"/>
    <w:rsid w:val="00CF7C00"/>
    <w:rsid w:val="00CF7DDB"/>
    <w:rsid w:val="00D0012B"/>
    <w:rsid w:val="00D008AD"/>
    <w:rsid w:val="00D01693"/>
    <w:rsid w:val="00D03828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15040"/>
    <w:rsid w:val="00D210F2"/>
    <w:rsid w:val="00D236EC"/>
    <w:rsid w:val="00D2471D"/>
    <w:rsid w:val="00D251C1"/>
    <w:rsid w:val="00D25D3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41D"/>
    <w:rsid w:val="00D42B33"/>
    <w:rsid w:val="00D4417B"/>
    <w:rsid w:val="00D4778B"/>
    <w:rsid w:val="00D47948"/>
    <w:rsid w:val="00D51C0A"/>
    <w:rsid w:val="00D524D1"/>
    <w:rsid w:val="00D536AB"/>
    <w:rsid w:val="00D53C88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18FD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5532"/>
    <w:rsid w:val="00D9718D"/>
    <w:rsid w:val="00DA0FB8"/>
    <w:rsid w:val="00DA1298"/>
    <w:rsid w:val="00DA310E"/>
    <w:rsid w:val="00DA3DD1"/>
    <w:rsid w:val="00DA3E95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2AE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0F1"/>
    <w:rsid w:val="00DD0EB9"/>
    <w:rsid w:val="00DD0FEE"/>
    <w:rsid w:val="00DD1318"/>
    <w:rsid w:val="00DD2737"/>
    <w:rsid w:val="00DD2AA9"/>
    <w:rsid w:val="00DD2DE3"/>
    <w:rsid w:val="00DD3603"/>
    <w:rsid w:val="00DD5334"/>
    <w:rsid w:val="00DD6A01"/>
    <w:rsid w:val="00DD6EEF"/>
    <w:rsid w:val="00DD72E4"/>
    <w:rsid w:val="00DD7C4C"/>
    <w:rsid w:val="00DD7F81"/>
    <w:rsid w:val="00DE0A72"/>
    <w:rsid w:val="00DE0B72"/>
    <w:rsid w:val="00DE152C"/>
    <w:rsid w:val="00DE1C31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2F2C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2DC"/>
    <w:rsid w:val="00E36979"/>
    <w:rsid w:val="00E410DF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62A4"/>
    <w:rsid w:val="00E66D89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7AD"/>
    <w:rsid w:val="00E83D62"/>
    <w:rsid w:val="00E84F17"/>
    <w:rsid w:val="00E8559F"/>
    <w:rsid w:val="00E85805"/>
    <w:rsid w:val="00E86FF9"/>
    <w:rsid w:val="00E90686"/>
    <w:rsid w:val="00E9102C"/>
    <w:rsid w:val="00E92BFC"/>
    <w:rsid w:val="00E948DA"/>
    <w:rsid w:val="00E948E6"/>
    <w:rsid w:val="00E95E21"/>
    <w:rsid w:val="00E95EB6"/>
    <w:rsid w:val="00E97292"/>
    <w:rsid w:val="00E97A2A"/>
    <w:rsid w:val="00E97D02"/>
    <w:rsid w:val="00EA0FC4"/>
    <w:rsid w:val="00EA15F4"/>
    <w:rsid w:val="00EA1B0E"/>
    <w:rsid w:val="00EA2A11"/>
    <w:rsid w:val="00EA32E0"/>
    <w:rsid w:val="00EA3671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77"/>
    <w:rsid w:val="00ED2AF6"/>
    <w:rsid w:val="00ED3B11"/>
    <w:rsid w:val="00ED400C"/>
    <w:rsid w:val="00ED54B6"/>
    <w:rsid w:val="00ED5BA6"/>
    <w:rsid w:val="00ED65CD"/>
    <w:rsid w:val="00EE016C"/>
    <w:rsid w:val="00EE08B8"/>
    <w:rsid w:val="00EE08C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59A3"/>
    <w:rsid w:val="00EF7500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36581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076"/>
    <w:rsid w:val="00F6539F"/>
    <w:rsid w:val="00F65B74"/>
    <w:rsid w:val="00F65EF4"/>
    <w:rsid w:val="00F6723F"/>
    <w:rsid w:val="00F673A0"/>
    <w:rsid w:val="00F71DA2"/>
    <w:rsid w:val="00F72E63"/>
    <w:rsid w:val="00F7385C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2F7F"/>
    <w:rsid w:val="00FA3693"/>
    <w:rsid w:val="00FA3DE3"/>
    <w:rsid w:val="00FA54F6"/>
    <w:rsid w:val="00FA7972"/>
    <w:rsid w:val="00FA7D80"/>
    <w:rsid w:val="00FB088F"/>
    <w:rsid w:val="00FB19AA"/>
    <w:rsid w:val="00FB27EF"/>
    <w:rsid w:val="00FB304E"/>
    <w:rsid w:val="00FB50CA"/>
    <w:rsid w:val="00FB5B07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B2F"/>
    <w:rsid w:val="00FE1F7C"/>
    <w:rsid w:val="00FE29DF"/>
    <w:rsid w:val="00FE3626"/>
    <w:rsid w:val="00FE403D"/>
    <w:rsid w:val="00FE4894"/>
    <w:rsid w:val="00FE5DA2"/>
    <w:rsid w:val="00FE71CE"/>
    <w:rsid w:val="00FE7D24"/>
    <w:rsid w:val="00FE7DCC"/>
    <w:rsid w:val="00FF0756"/>
    <w:rsid w:val="00FF0791"/>
    <w:rsid w:val="00FF0967"/>
    <w:rsid w:val="00FF2359"/>
    <w:rsid w:val="00FF3BBC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AC9A0-38C8-49BA-82CA-BB6468E2FAD1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162D4D1-527D-43D1-A6D8-665FB0BA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1289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91</cp:revision>
  <cp:lastPrinted>1899-12-31T23:00:00Z</cp:lastPrinted>
  <dcterms:created xsi:type="dcterms:W3CDTF">2019-08-14T13:21:00Z</dcterms:created>
  <dcterms:modified xsi:type="dcterms:W3CDTF">2019-08-16T15:01:00Z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